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A53" w14:textId="53314178" w:rsidR="00010F32" w:rsidRPr="00E24ACE" w:rsidRDefault="003E261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3E261E">
        <w:rPr>
          <w:rFonts w:ascii="Arial" w:hAnsi="Arial" w:cs="Arial"/>
          <w:sz w:val="24"/>
        </w:rPr>
        <w:t>29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F047546" w14:textId="77777777" w:rsidR="00E47AFD" w:rsidRDefault="003E485B" w:rsidP="00E47AFD">
      <w:pPr>
        <w:spacing w:after="0" w:line="240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E47AF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.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196B28AF" w:rsidR="00962C5A" w:rsidRPr="002D5CA7" w:rsidRDefault="00E47AFD" w:rsidP="00E47AFD">
      <w:pPr>
        <w:spacing w:after="0" w:line="240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СКОЛЬКО У НАС КУРИЛЬЩИКОВ?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B2F02F2" w14:textId="79848A28" w:rsidR="00F2402F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</w:t>
      </w:r>
      <w:r w:rsidR="00E47AFD">
        <w:rPr>
          <w:rFonts w:ascii="Arial" w:hAnsi="Arial" w:cs="Arial"/>
          <w:b/>
          <w:color w:val="525252" w:themeColor="accent3" w:themeShade="80"/>
          <w:sz w:val="24"/>
          <w:szCs w:val="24"/>
        </w:rPr>
        <w:t>неприятны</w:t>
      </w: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 изображения на упаковках, многие продолжают курить. </w:t>
      </w:r>
      <w:r w:rsidR="00F2402F">
        <w:rPr>
          <w:rFonts w:ascii="Arial" w:hAnsi="Arial" w:cs="Arial"/>
          <w:b/>
          <w:color w:val="525252" w:themeColor="accent3" w:themeShade="80"/>
          <w:sz w:val="24"/>
          <w:szCs w:val="24"/>
        </w:rPr>
        <w:t>Среди сибиряков курящих больше, чем в целом по стране: в Сибирском федеральном округе – 26,9%, по России – 24,2%. А в Приангарье доля курящих выше средней по СФО – 30,1%.</w:t>
      </w:r>
    </w:p>
    <w:p w14:paraId="6CC91AB0" w14:textId="2178B593" w:rsidR="00F2402F" w:rsidRPr="005358BD" w:rsidRDefault="00F2402F" w:rsidP="005358BD">
      <w:pPr>
        <w:ind w:firstLine="567"/>
        <w:jc w:val="both"/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Надо сказать, что 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из всех регионов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Сибирско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го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федерально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го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округ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больше всего курильщиков в Хакасии (35,7%)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, много также в Республике Алтай – 31,5%. Иркутская область – на третьей ступеньке никотинового рейтинга СФО. До российского показателя не дотягивают Омская и Томская области, там курильщиков 23,6% и 23,3%.</w:t>
      </w:r>
    </w:p>
    <w:p w14:paraId="7790016A" w14:textId="002A8031" w:rsidR="003E261E" w:rsidRPr="003E261E" w:rsidRDefault="005358BD" w:rsidP="005358BD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Таковы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данны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выборочного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об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следования состояния здоровья населения, проведенного Росстато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м в 2019 году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Среди мужчин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40%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представляют своей жизни без курения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, среди женщин 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11%. Самы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 xml:space="preserve">е 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курящи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 xml:space="preserve">ы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страны 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Чукотка (39% населения региона), Ев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рейская автономная область (37%), Забайкальский край (36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%). Мен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ьше всего курят в Ингушетии (6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%), Чеч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не и Дагестане (10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%). </w:t>
      </w:r>
    </w:p>
    <w:p w14:paraId="64D57171" w14:textId="6FB79996" w:rsidR="00D75421" w:rsidRDefault="003E261E" w:rsidP="0032644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здоровья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75421">
        <w:rPr>
          <w:rFonts w:ascii="Arial" w:hAnsi="Arial" w:cs="Arial"/>
          <w:color w:val="525252" w:themeColor="accent3" w:themeShade="80"/>
          <w:sz w:val="24"/>
          <w:szCs w:val="24"/>
        </w:rPr>
        <w:t xml:space="preserve">Курение – вредная привычка. И об этом особенно уместно говорить </w:t>
      </w:r>
      <w:r w:rsidR="003A39EB">
        <w:rPr>
          <w:rFonts w:ascii="Arial" w:hAnsi="Arial" w:cs="Arial"/>
          <w:color w:val="525252" w:themeColor="accent3" w:themeShade="80"/>
          <w:sz w:val="24"/>
          <w:szCs w:val="24"/>
        </w:rPr>
        <w:t xml:space="preserve">накануне Всемирного дня без табака, который отмечается 31 мая. </w:t>
      </w:r>
    </w:p>
    <w:p w14:paraId="2F8CA905" w14:textId="0000BAAA" w:rsidR="003E261E" w:rsidRPr="003E261E" w:rsidRDefault="003A39EB" w:rsidP="0032644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Приятно, что о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бщей тенденцией стало снижение уровня курения. 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2009 году активным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и курильщиками табака были 39% взрослого населения России</w:t>
      </w:r>
      <w:r w:rsidR="00326441">
        <w:rPr>
          <w:rFonts w:ascii="Arial" w:hAnsi="Arial" w:cs="Arial"/>
          <w:color w:val="525252" w:themeColor="accent3" w:themeShade="80"/>
          <w:sz w:val="24"/>
          <w:szCs w:val="24"/>
        </w:rPr>
        <w:t>, а в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2016 год</w:t>
      </w:r>
      <w:r w:rsidR="00326441">
        <w:rPr>
          <w:rFonts w:ascii="Arial" w:hAnsi="Arial" w:cs="Arial"/>
          <w:color w:val="525252" w:themeColor="accent3" w:themeShade="80"/>
          <w:sz w:val="24"/>
          <w:szCs w:val="24"/>
        </w:rPr>
        <w:t>у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распространенность потребления табака сократилась</w:t>
      </w:r>
      <w:r w:rsidR="0032644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до 31%. </w:t>
      </w:r>
    </w:p>
    <w:p w14:paraId="423CE58E" w14:textId="674FB4B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</w:t>
      </w:r>
      <w:r w:rsidR="00326441">
        <w:rPr>
          <w:rFonts w:ascii="Arial" w:hAnsi="Arial" w:cs="Arial"/>
          <w:color w:val="525252" w:themeColor="accent3" w:themeShade="80"/>
          <w:sz w:val="24"/>
          <w:szCs w:val="24"/>
        </w:rPr>
        <w:t xml:space="preserve">– соответственно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24% и 18%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326441">
        <w:rPr>
          <w:rFonts w:ascii="Arial" w:hAnsi="Arial" w:cs="Arial"/>
          <w:color w:val="525252" w:themeColor="accent3" w:themeShade="80"/>
          <w:sz w:val="24"/>
          <w:szCs w:val="24"/>
        </w:rPr>
        <w:t>Сокращение приверженности к табачным изделиям отмечено и в группе 13-летних подростков, но все же практически каждый десятый из них (девочки – чуть реже) имеет опыт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курения табака.</w:t>
      </w:r>
    </w:p>
    <w:p w14:paraId="3E16B4BA" w14:textId="77777777" w:rsidR="0001184F" w:rsidRDefault="00920C41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Часть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курильщиков 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переход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ят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альтернативные продукты (электронные сигареты), </w:t>
      </w:r>
      <w:r w:rsidR="0001184F">
        <w:rPr>
          <w:rFonts w:ascii="Arial" w:hAnsi="Arial" w:cs="Arial"/>
          <w:color w:val="525252" w:themeColor="accent3" w:themeShade="80"/>
          <w:sz w:val="24"/>
          <w:szCs w:val="24"/>
        </w:rPr>
        <w:t xml:space="preserve">но они пока не нашли широкого распространения. </w:t>
      </w:r>
    </w:p>
    <w:p w14:paraId="353F5007" w14:textId="53EB33C9" w:rsidR="003E261E" w:rsidRPr="003E261E" w:rsidRDefault="00920C41" w:rsidP="005D25F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Снижение числа курящих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может не радовать, ведь отказ от употребления табака вместе с физической активностью, у</w:t>
      </w:r>
      <w:r w:rsidR="0001184F">
        <w:rPr>
          <w:rFonts w:ascii="Arial" w:hAnsi="Arial" w:cs="Arial"/>
          <w:color w:val="525252" w:themeColor="accent3" w:themeShade="80"/>
          <w:sz w:val="24"/>
          <w:szCs w:val="24"/>
        </w:rPr>
        <w:t>меренным употреблением алкоголя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ить 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жизнь человека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01184F">
        <w:rPr>
          <w:rFonts w:ascii="Arial" w:hAnsi="Arial" w:cs="Arial"/>
          <w:color w:val="525252" w:themeColor="accent3" w:themeShade="80"/>
          <w:sz w:val="24"/>
          <w:szCs w:val="24"/>
        </w:rPr>
        <w:t xml:space="preserve"> П</w:t>
      </w:r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>роводимые в стране п</w:t>
      </w:r>
      <w:r w:rsidR="0001184F">
        <w:rPr>
          <w:rFonts w:ascii="Arial" w:hAnsi="Arial" w:cs="Arial"/>
          <w:color w:val="525252" w:themeColor="accent3" w:themeShade="80"/>
          <w:sz w:val="24"/>
          <w:szCs w:val="24"/>
        </w:rPr>
        <w:t>ереписи населения</w:t>
      </w:r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показывают, что средний возраст населения постепенно растет, за межпереписной период мы становимся старше </w:t>
      </w:r>
      <w:r w:rsidR="00E47AFD">
        <w:rPr>
          <w:rFonts w:ascii="Arial" w:hAnsi="Arial" w:cs="Arial"/>
          <w:color w:val="525252" w:themeColor="accent3" w:themeShade="80"/>
          <w:sz w:val="24"/>
          <w:szCs w:val="24"/>
        </w:rPr>
        <w:t xml:space="preserve">в среднем </w:t>
      </w:r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 xml:space="preserve">на 3-4 года. Каков сейчас средний возраст россиян, а также жителей любого региона, покажет предстоящая Всероссийская </w:t>
      </w:r>
      <w:r w:rsidR="005D25F1" w:rsidRPr="003E261E">
        <w:rPr>
          <w:rFonts w:ascii="Arial" w:hAnsi="Arial" w:cs="Arial"/>
          <w:color w:val="525252" w:themeColor="accent3" w:themeShade="80"/>
          <w:sz w:val="24"/>
          <w:szCs w:val="24"/>
        </w:rPr>
        <w:t>перепис</w:t>
      </w:r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>ь</w:t>
      </w:r>
      <w:r w:rsidR="005D25F1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населения.</w:t>
      </w:r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дает огромный массив бесценной информации, которую невозможно получить иным путем. </w:t>
      </w:r>
    </w:p>
    <w:p w14:paraId="3BEC80F5" w14:textId="1E1ECE1D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переписи населения пройдет с 1 по 31 октября 2020 года. В связи со сложной эпидемиологической ситуацией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294F2070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применением цифровых технологий. Главным нововведением станет возможность самостоятельного заполнения электронн</w:t>
      </w:r>
      <w:r w:rsidR="005D25F1">
        <w:rPr>
          <w:rFonts w:ascii="Arial" w:hAnsi="Arial" w:cs="Arial"/>
          <w:i/>
          <w:color w:val="525252" w:themeColor="accent3" w:themeShade="80"/>
          <w:sz w:val="24"/>
          <w:szCs w:val="24"/>
        </w:rPr>
        <w:t>ых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переписн</w:t>
      </w:r>
      <w:r w:rsidR="005D25F1">
        <w:rPr>
          <w:rFonts w:ascii="Arial" w:hAnsi="Arial" w:cs="Arial"/>
          <w:i/>
          <w:color w:val="525252" w:themeColor="accent3" w:themeShade="80"/>
          <w:sz w:val="24"/>
          <w:szCs w:val="24"/>
        </w:rPr>
        <w:t>ых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лист</w:t>
      </w:r>
      <w:r w:rsidR="005D25F1">
        <w:rPr>
          <w:rFonts w:ascii="Arial" w:hAnsi="Arial" w:cs="Arial"/>
          <w:i/>
          <w:color w:val="525252" w:themeColor="accent3" w:themeShade="80"/>
          <w:sz w:val="24"/>
          <w:szCs w:val="24"/>
        </w:rPr>
        <w:t>ов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06080D" w14:textId="787AC160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5E2578B0" w14:textId="77777777" w:rsidR="001B3AE4" w:rsidRDefault="001B3AE4" w:rsidP="001B3AE4">
      <w:pPr>
        <w:pStyle w:val="a5"/>
        <w:ind w:left="-567" w:right="-42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>
        <w:rPr>
          <w:rFonts w:ascii="Arial" w:hAnsi="Arial" w:cs="Arial"/>
          <w:color w:val="000000"/>
          <w:sz w:val="18"/>
          <w:szCs w:val="18"/>
          <w:lang w:val="en-US"/>
        </w:rPr>
        <w:t>http</w:t>
      </w:r>
      <w:r>
        <w:rPr>
          <w:rFonts w:ascii="Arial" w:hAnsi="Arial" w:cs="Arial"/>
          <w:color w:val="000000"/>
          <w:sz w:val="18"/>
          <w:szCs w:val="18"/>
        </w:rPr>
        <w:t>://</w:t>
      </w:r>
      <w:hyperlink r:id="rId7" w:history="1">
        <w:r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en-US"/>
        </w:rPr>
        <w:t>E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  <w:lang w:val="en-US"/>
        </w:rPr>
        <w:t>mail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>
        <w:rPr>
          <w:rFonts w:ascii="Arial" w:hAnsi="Arial" w:cs="Arial"/>
          <w:color w:val="000000"/>
          <w:sz w:val="18"/>
          <w:szCs w:val="18"/>
        </w:rPr>
        <w:t>@</w:t>
      </w:r>
      <w:r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14:paraId="5E93CF3A" w14:textId="77777777" w:rsidR="001B3AE4" w:rsidRDefault="001B3AE4" w:rsidP="001B3AE4">
      <w:pPr>
        <w:pStyle w:val="a5"/>
        <w:ind w:left="-567" w:right="-42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Овсянникова И.И., тел 8-908-66-282-76   </w:t>
      </w:r>
    </w:p>
    <w:p w14:paraId="6781D55C" w14:textId="77777777" w:rsidR="001B3AE4" w:rsidRDefault="001B3AE4" w:rsidP="001B3AE4">
      <w:pPr>
        <w:spacing w:after="3" w:line="240" w:lineRule="auto"/>
        <w:ind w:left="-567" w:right="-425" w:firstLine="556"/>
        <w:jc w:val="both"/>
        <w:rPr>
          <w:rFonts w:ascii="Calibri" w:eastAsia="Calibri" w:hAnsi="Calibri" w:cs="Calibri"/>
          <w:lang w:eastAsia="ru-RU"/>
        </w:rPr>
      </w:pPr>
    </w:p>
    <w:p w14:paraId="185972E5" w14:textId="77777777" w:rsidR="001B3AE4" w:rsidRPr="0002467F" w:rsidRDefault="001B3AE4" w:rsidP="001B3AE4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1B3AE4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4C343" w14:textId="77777777" w:rsidR="007E114B" w:rsidRDefault="007E114B" w:rsidP="00A02726">
      <w:pPr>
        <w:spacing w:after="0" w:line="240" w:lineRule="auto"/>
      </w:pPr>
      <w:r>
        <w:separator/>
      </w:r>
    </w:p>
  </w:endnote>
  <w:endnote w:type="continuationSeparator" w:id="0">
    <w:p w14:paraId="1D4121C4" w14:textId="77777777" w:rsidR="007E114B" w:rsidRDefault="007E11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29751A8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A3FA5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3C0D7" w14:textId="77777777" w:rsidR="007E114B" w:rsidRDefault="007E114B" w:rsidP="00A02726">
      <w:pPr>
        <w:spacing w:after="0" w:line="240" w:lineRule="auto"/>
      </w:pPr>
      <w:r>
        <w:separator/>
      </w:r>
    </w:p>
  </w:footnote>
  <w:footnote w:type="continuationSeparator" w:id="0">
    <w:p w14:paraId="0D251851" w14:textId="77777777" w:rsidR="007E114B" w:rsidRDefault="007E11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FFF7" w14:textId="77777777" w:rsidR="00962C5A" w:rsidRDefault="007E114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14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B1F6" w14:textId="77777777" w:rsidR="00962C5A" w:rsidRDefault="007E114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184F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3AE4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26441"/>
    <w:rsid w:val="00327441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67E38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9EB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A3FA5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58BD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25F1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46E3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114B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026A"/>
    <w:rsid w:val="0091228F"/>
    <w:rsid w:val="00912A8F"/>
    <w:rsid w:val="00912ADB"/>
    <w:rsid w:val="009166CA"/>
    <w:rsid w:val="00920C41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3DC0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0ED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7542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47AFD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402F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71314513-2BEF-4E6E-A6A3-C1A9682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C631-7C84-4F92-8283-24D7B4D0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Мария</cp:lastModifiedBy>
  <cp:revision>2</cp:revision>
  <cp:lastPrinted>2020-02-13T18:03:00Z</cp:lastPrinted>
  <dcterms:created xsi:type="dcterms:W3CDTF">2020-06-03T08:11:00Z</dcterms:created>
  <dcterms:modified xsi:type="dcterms:W3CDTF">2020-06-03T08:11:00Z</dcterms:modified>
</cp:coreProperties>
</file>