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5C" w:rsidRPr="00C7065C" w:rsidRDefault="00C7065C" w:rsidP="00C706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7065C" w:rsidRPr="000E628D" w:rsidTr="008C7A5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257" w:rsidRPr="000E628D" w:rsidRDefault="00C7065C" w:rsidP="000E62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E628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Меры государственной поддержки экономики</w:t>
            </w:r>
          </w:p>
          <w:p w:rsidR="00C7065C" w:rsidRPr="000E628D" w:rsidRDefault="00C7065C" w:rsidP="000E62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E628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 предпринимательства в 2022 году</w:t>
            </w:r>
          </w:p>
          <w:p w:rsidR="00C7065C" w:rsidRPr="000E628D" w:rsidRDefault="008C7A59" w:rsidP="000E62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62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Правительством Российской Федерации разработаны меры для поддержки бизнеса, рассчитанные на стимулирование устойчивого развития экономики страны во время действия западных санкций. На сегодняшний день в Российской Федерации уже применяются различные виды льгот, затрагивающих кредитование, налогообложение и субсидии.</w:t>
            </w:r>
          </w:p>
        </w:tc>
      </w:tr>
    </w:tbl>
    <w:p w:rsidR="00C7065C" w:rsidRPr="000E628D" w:rsidRDefault="00C7065C" w:rsidP="000E6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628D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Утверждено Положение о Правительственной комиссии по повышению устойчивости российской экономики в условиях санкций. Комиссия - координационный орган, образованный для обеспечения согласованных действий федеральных и региональных органов исполнительной власти, органов местного самоуправления и организаций в целях выработки и реализации мер по повышению устойчивости экономики РФ в условиях санкций.</w:t>
      </w:r>
    </w:p>
    <w:p w:rsidR="008C7A59" w:rsidRPr="000E628D" w:rsidRDefault="00C7065C" w:rsidP="000E6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628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Продолжается программа льготного кредитования. На ее финансирование в 2022 г. дополнительно направлено более 6,2 млрд руб</w:t>
      </w:r>
      <w:r w:rsidR="008C7A59" w:rsidRPr="000E628D">
        <w:rPr>
          <w:rFonts w:ascii="Times New Roman" w:eastAsia="Times New Roman" w:hAnsi="Times New Roman" w:cs="Times New Roman"/>
          <w:sz w:val="27"/>
          <w:szCs w:val="27"/>
          <w:lang w:eastAsia="ru-RU"/>
        </w:rPr>
        <w:t>лей.</w:t>
      </w:r>
    </w:p>
    <w:p w:rsidR="00C7065C" w:rsidRPr="000E628D" w:rsidRDefault="00C7065C" w:rsidP="000E6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628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Правительство РФ также установило особенности разрешительного режима для отдельных сфер деятельности (строительства, туризма, торговли, транспорта и др.). Например, продлены сроки договоров аренды на размещение нестационарных торговых объектов, которые закончились или закончатся с 14 марта 2022 г. по 31 декабря 2026 г.</w:t>
      </w:r>
    </w:p>
    <w:p w:rsidR="000E628D" w:rsidRPr="000E628D" w:rsidRDefault="00C7065C" w:rsidP="000E6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62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платится госпошлина за выдачу и продление лицензии, внесение изменений в реестр лицензий по заявлениям, поданным с 14 марта до 31 декабря 2022 г. Правило распространяется на лицензируемую деятельность, указанную в ч. 1 ст. 12 Закона о </w:t>
      </w:r>
      <w:r w:rsidR="000E628D" w:rsidRPr="000E628D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лицензировании.</w:t>
      </w:r>
    </w:p>
    <w:p w:rsidR="00965257" w:rsidRPr="000E628D" w:rsidRDefault="000E628D" w:rsidP="000E6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62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C7065C" w:rsidRPr="000E62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2022 г. в связи с санкциями и ограничительными мерами установлен ряд особенностей предоставления субсидий (в том числе грантов в форме субсидий) из бюджетной системы РФ. </w:t>
      </w:r>
    </w:p>
    <w:p w:rsidR="00C7065C" w:rsidRPr="000E628D" w:rsidRDefault="00965257" w:rsidP="000E6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62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7065C" w:rsidRPr="000E62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</w:t>
      </w:r>
      <w:r w:rsidRPr="000E628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соблюдении определенных условий</w:t>
      </w:r>
      <w:r w:rsidR="00C7065C" w:rsidRPr="000E62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МСП могут получить кредитные каникулы - отсрочку платежей по договорам кредита и займа, заключенным до 1 марта 2022 г. Обратиться за ней к кредитору можно с 1 марта по 30 сентября 2022 г. Отсрочка предоставляется не более чем на 6 месяцев.</w:t>
      </w:r>
    </w:p>
    <w:p w:rsidR="00C7065C" w:rsidRPr="000E628D" w:rsidRDefault="00C7065C" w:rsidP="000E6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628D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Указанная возможность предусмотрена для МСП, занятых в отдельных отраслях экономики. Получить отсрочку могут и заемщики, которые уже обращались за кредитными каникулами до 30 сентября 2020 г. в связи с распространением COVID-19.</w:t>
      </w:r>
    </w:p>
    <w:p w:rsidR="000E628D" w:rsidRPr="000E628D" w:rsidRDefault="00C7065C" w:rsidP="000E6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62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Введен мораторий на большинство плановых проверок субъектов малого предпринимательства. </w:t>
      </w:r>
    </w:p>
    <w:p w:rsidR="000E628D" w:rsidRPr="000E628D" w:rsidRDefault="00C7065C" w:rsidP="000E6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628D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предпринимателей, которые занимаются производством и переработкой сельхозпродукции, сохраняется механизм льготного кредитования. На эти цели выделяются средства из бюджета. Кроме того, должны просубсидировать более 8 тысяч ранее выданных кредитов в сфере агропромышленного комплекса.</w:t>
      </w:r>
    </w:p>
    <w:p w:rsidR="00C7065C" w:rsidRPr="000E628D" w:rsidRDefault="00C7065C" w:rsidP="000E6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62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Организации и ИП могут возмещать НДС за 2022 и 2023 гг. в заявительном (ускоренном) порядке, если не находятся в процессе реорганизации, ликвидации или в отношении них не возбуждено дело о банкротстве. Сумму НДС, которая укладывается в определенный лимит, можно возместить без банковской гарантии </w:t>
      </w:r>
      <w:r w:rsidRPr="000E628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или поручительства. Если лимит превышен, для ускоренного возмещения в части превышения понадобится банковская гарантия или поручительство.</w:t>
      </w:r>
    </w:p>
    <w:p w:rsidR="00C7065C" w:rsidRPr="000E628D" w:rsidRDefault="00C7065C" w:rsidP="000E6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</w:pPr>
      <w:r w:rsidRPr="000E62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ускоренного возмещения НДС нужно подать заявление.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7065C" w:rsidRPr="000E628D" w:rsidTr="00C706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065C" w:rsidRPr="000E628D" w:rsidRDefault="00C7065C" w:rsidP="000E62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C7065C" w:rsidRDefault="00C7065C" w:rsidP="000E6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628D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Увеличен размер доходов для признания сделок контролируемыми. Сделки признаются контролируемыми, если сумма доходов по ним с одним лицом (лицами) за календарный год превышает 120 млн руб.</w:t>
      </w:r>
    </w:p>
    <w:p w:rsidR="00E85EFF" w:rsidRDefault="00E85EFF" w:rsidP="00C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0E628D">
        <w:rPr>
          <w:rFonts w:ascii="Times New Roman" w:eastAsia="Times New Roman" w:hAnsi="Times New Roman" w:cs="Times New Roman"/>
          <w:sz w:val="27"/>
          <w:szCs w:val="27"/>
          <w:lang w:eastAsia="ru-RU"/>
        </w:rPr>
        <w:t>о 1 октября 2022 г. введен мораторий на возбуждение дел о банкротстве организаций и ИП по заявлениям, подаваемым кредиторами. Мораторий не распространяется на должников - застройщиков МКД и (или) иных объектов недвижимости, включенных на 01.04.2022 в единый реестр проблемных объектов.</w:t>
      </w:r>
    </w:p>
    <w:p w:rsidR="00C639AB" w:rsidRDefault="00C639AB" w:rsidP="00C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39AB" w:rsidRDefault="00C639AB" w:rsidP="00C639A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sectPr w:rsidR="00C6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07"/>
    <w:rsid w:val="000E628D"/>
    <w:rsid w:val="002E3B75"/>
    <w:rsid w:val="00433729"/>
    <w:rsid w:val="004C07BE"/>
    <w:rsid w:val="00694707"/>
    <w:rsid w:val="008C7A59"/>
    <w:rsid w:val="00965257"/>
    <w:rsid w:val="00C639AB"/>
    <w:rsid w:val="00C7065C"/>
    <w:rsid w:val="00E8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0F6F3-480B-45D7-A52C-AE73198E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55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67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4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7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5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8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0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Алёна Викторовна</dc:creator>
  <cp:keywords/>
  <dc:description/>
  <cp:lastModifiedBy>Мария</cp:lastModifiedBy>
  <cp:revision>2</cp:revision>
  <dcterms:created xsi:type="dcterms:W3CDTF">2022-04-22T08:57:00Z</dcterms:created>
  <dcterms:modified xsi:type="dcterms:W3CDTF">2022-04-22T08:57:00Z</dcterms:modified>
</cp:coreProperties>
</file>