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43" w:rsidRPr="009D3A47" w:rsidRDefault="00FB6D1D" w:rsidP="00574643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12.07.2024г. №</w:t>
      </w:r>
      <w:r w:rsidR="009D3A47">
        <w:rPr>
          <w:rFonts w:ascii="Arial" w:hAnsi="Arial" w:cs="Arial"/>
          <w:b/>
          <w:sz w:val="32"/>
          <w:szCs w:val="32"/>
          <w:lang w:val="en-US"/>
        </w:rPr>
        <w:t>95</w:t>
      </w:r>
    </w:p>
    <w:p w:rsidR="00410561" w:rsidRPr="00BC05C5" w:rsidRDefault="00410561" w:rsidP="00410561">
      <w:pPr>
        <w:jc w:val="center"/>
        <w:rPr>
          <w:rFonts w:ascii="Arial" w:hAnsi="Arial" w:cs="Arial"/>
          <w:b/>
          <w:sz w:val="32"/>
          <w:szCs w:val="32"/>
        </w:rPr>
      </w:pPr>
      <w:r w:rsidRPr="00BC05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10561" w:rsidRPr="00BC05C5" w:rsidRDefault="00410561" w:rsidP="00410561">
      <w:pPr>
        <w:jc w:val="center"/>
        <w:rPr>
          <w:rFonts w:ascii="Arial" w:hAnsi="Arial" w:cs="Arial"/>
          <w:b/>
          <w:sz w:val="32"/>
          <w:szCs w:val="32"/>
        </w:rPr>
      </w:pPr>
      <w:r w:rsidRPr="00BC05C5">
        <w:rPr>
          <w:rFonts w:ascii="Arial" w:hAnsi="Arial" w:cs="Arial"/>
          <w:b/>
          <w:sz w:val="32"/>
          <w:szCs w:val="32"/>
        </w:rPr>
        <w:t>РАЗДОЛЬИНСКОЕ СЕЛЬСКОЕ ПОСЕЛЕНИЕ</w:t>
      </w:r>
    </w:p>
    <w:p w:rsidR="00410561" w:rsidRPr="00BC05C5" w:rsidRDefault="00410561" w:rsidP="00410561">
      <w:pPr>
        <w:shd w:val="clear" w:color="auto" w:fill="FFFFFF"/>
        <w:tabs>
          <w:tab w:val="left" w:pos="9720"/>
        </w:tabs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 w:rsidRPr="00BC05C5">
        <w:rPr>
          <w:rFonts w:ascii="Arial" w:hAnsi="Arial" w:cs="Arial"/>
          <w:b/>
          <w:color w:val="000000"/>
          <w:spacing w:val="-2"/>
          <w:sz w:val="32"/>
          <w:szCs w:val="32"/>
        </w:rPr>
        <w:t>УСОЛЬСКОГО МУНИЦИПАЛЬНОГО РАЙОНА</w:t>
      </w:r>
    </w:p>
    <w:p w:rsidR="00410561" w:rsidRPr="00BC05C5" w:rsidRDefault="00410561" w:rsidP="00410561">
      <w:pPr>
        <w:shd w:val="clear" w:color="auto" w:fill="FFFFFF"/>
        <w:tabs>
          <w:tab w:val="left" w:pos="9720"/>
        </w:tabs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 w:rsidRPr="00BC05C5"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 ИРКУТСКОЙ ОБЛАСТИ</w:t>
      </w:r>
    </w:p>
    <w:p w:rsidR="00410561" w:rsidRPr="00BC05C5" w:rsidRDefault="00410561" w:rsidP="00410561">
      <w:pPr>
        <w:jc w:val="center"/>
        <w:rPr>
          <w:rFonts w:ascii="Arial" w:hAnsi="Arial" w:cs="Arial"/>
          <w:b/>
          <w:sz w:val="32"/>
          <w:szCs w:val="32"/>
        </w:rPr>
      </w:pPr>
      <w:r w:rsidRPr="00BC05C5">
        <w:rPr>
          <w:rFonts w:ascii="Arial" w:hAnsi="Arial" w:cs="Arial"/>
          <w:b/>
          <w:sz w:val="32"/>
          <w:szCs w:val="32"/>
        </w:rPr>
        <w:t>АДМИНИСТРАЦИЯ</w:t>
      </w:r>
    </w:p>
    <w:p w:rsidR="00574643" w:rsidRDefault="00574643" w:rsidP="005746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82659" w:rsidRPr="00482659" w:rsidRDefault="00482659" w:rsidP="00482659">
      <w:pPr>
        <w:widowControl/>
        <w:autoSpaceDE/>
        <w:autoSpaceDN/>
        <w:adjustRightInd/>
        <w:rPr>
          <w:rFonts w:ascii="Arial" w:hAnsi="Arial" w:cs="Arial"/>
          <w:b/>
          <w:spacing w:val="-5"/>
          <w:sz w:val="24"/>
          <w:szCs w:val="24"/>
        </w:rPr>
      </w:pPr>
    </w:p>
    <w:p w:rsidR="000A01A8" w:rsidRDefault="00410561" w:rsidP="00F36489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УСТАНОВЛЕНИИ НА 202</w:t>
      </w:r>
      <w:r w:rsidR="007B102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-202</w:t>
      </w:r>
      <w:r w:rsidR="007B1027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ГОДЫ ТАРИФОВ НА ПОДВОЗ ВОДЫ ДЛЯ ПОТРЕБИТЕЛЕЙ </w:t>
      </w:r>
      <w:r w:rsidRPr="00A87A4B">
        <w:rPr>
          <w:rFonts w:ascii="Arial" w:hAnsi="Arial" w:cs="Arial"/>
          <w:b/>
          <w:sz w:val="32"/>
          <w:szCs w:val="32"/>
        </w:rPr>
        <w:t>ООО</w:t>
      </w:r>
      <w:r w:rsidRPr="00A87A4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ТК </w:t>
      </w:r>
      <w:r w:rsidRPr="00A87A4B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БЕЛАЯ</w:t>
      </w:r>
      <w:r w:rsidRPr="00A87A4B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>(ИНН 3851019540) НА ТЕРРИТОРИИ П.РАЗДОЛЬЕ УСОЛЬСКОГО РАЙОНА ИРКУТСКОЙ ОБЛАСТИ</w:t>
      </w:r>
    </w:p>
    <w:p w:rsidR="00410561" w:rsidRPr="00C91096" w:rsidRDefault="00410561" w:rsidP="00F36489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Arial" w:hAnsi="Arial" w:cs="Arial"/>
          <w:sz w:val="24"/>
          <w:szCs w:val="24"/>
        </w:rPr>
      </w:pPr>
    </w:p>
    <w:p w:rsidR="00574643" w:rsidRDefault="00B06CBE" w:rsidP="00410561">
      <w:pPr>
        <w:shd w:val="clear" w:color="auto" w:fill="FFFFFF"/>
        <w:tabs>
          <w:tab w:val="left" w:pos="0"/>
        </w:tabs>
        <w:ind w:right="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505FEC">
        <w:rPr>
          <w:rFonts w:ascii="Arial" w:hAnsi="Arial" w:cs="Arial"/>
          <w:sz w:val="24"/>
          <w:szCs w:val="24"/>
        </w:rPr>
        <w:t xml:space="preserve"> Федеральным законом от 7 декабря 2011 года №416-ФЗ «О водоснабжении и водоотведении», </w:t>
      </w:r>
      <w:r w:rsidR="006E3402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13 мая 2013 года №406 «О государственном регулировании тарифов в сфере водоснабжения и водоотведения», Законом Иркутской области от 6 ноября 2012 года №114-ОЗ  «О наделении органов местного самоуправления отдельными областными  государственными полномочиями в сфере водоснабжения и водоотведения», </w:t>
      </w:r>
      <w:r w:rsidR="00F36489" w:rsidRPr="00482659">
        <w:rPr>
          <w:rFonts w:ascii="Arial" w:hAnsi="Arial" w:cs="Arial"/>
          <w:sz w:val="24"/>
          <w:szCs w:val="24"/>
        </w:rPr>
        <w:t xml:space="preserve">руководствуясь ст. ст.6, 45,  </w:t>
      </w:r>
      <w:r w:rsidR="00410561" w:rsidRPr="00816C54">
        <w:rPr>
          <w:rFonts w:ascii="Arial" w:hAnsi="Arial" w:cs="Arial"/>
          <w:sz w:val="24"/>
          <w:szCs w:val="24"/>
        </w:rPr>
        <w:t>Устава Раздольинского сельского поселения Усольского муниципального района Иркутской области</w:t>
      </w:r>
      <w:r w:rsidR="00F36489" w:rsidRPr="00482659">
        <w:rPr>
          <w:rFonts w:ascii="Arial" w:hAnsi="Arial" w:cs="Arial"/>
          <w:sz w:val="24"/>
          <w:szCs w:val="24"/>
        </w:rPr>
        <w:t>,</w:t>
      </w:r>
      <w:r w:rsidR="006E3402">
        <w:rPr>
          <w:rFonts w:ascii="Arial" w:hAnsi="Arial" w:cs="Arial"/>
          <w:sz w:val="24"/>
          <w:szCs w:val="24"/>
        </w:rPr>
        <w:t xml:space="preserve"> решением тарифной комиссии </w:t>
      </w:r>
      <w:r w:rsidR="00410561" w:rsidRPr="00816C54">
        <w:rPr>
          <w:rFonts w:ascii="Arial" w:hAnsi="Arial" w:cs="Arial"/>
          <w:sz w:val="24"/>
          <w:szCs w:val="24"/>
        </w:rPr>
        <w:t>Раздольинского сельского поселения Усольского муниципального района Иркутской области</w:t>
      </w:r>
      <w:r w:rsidR="00C91096">
        <w:rPr>
          <w:rFonts w:ascii="Arial" w:hAnsi="Arial" w:cs="Arial"/>
          <w:sz w:val="24"/>
          <w:szCs w:val="24"/>
        </w:rPr>
        <w:t xml:space="preserve"> от </w:t>
      </w:r>
      <w:r w:rsidR="00D96964" w:rsidRPr="00D96964">
        <w:rPr>
          <w:rFonts w:ascii="Arial" w:hAnsi="Arial" w:cs="Arial"/>
          <w:sz w:val="24"/>
          <w:szCs w:val="24"/>
        </w:rPr>
        <w:t>0</w:t>
      </w:r>
      <w:r w:rsidR="007B1027">
        <w:rPr>
          <w:rFonts w:ascii="Arial" w:hAnsi="Arial" w:cs="Arial"/>
          <w:sz w:val="24"/>
          <w:szCs w:val="24"/>
        </w:rPr>
        <w:t>2.07.2024</w:t>
      </w:r>
      <w:r w:rsidR="00C91096" w:rsidRPr="00D96964">
        <w:rPr>
          <w:rFonts w:ascii="Arial" w:hAnsi="Arial" w:cs="Arial"/>
          <w:sz w:val="24"/>
          <w:szCs w:val="24"/>
        </w:rPr>
        <w:t>г</w:t>
      </w:r>
      <w:r w:rsidR="00C91096" w:rsidRPr="00FB59EB">
        <w:rPr>
          <w:rFonts w:ascii="Arial" w:hAnsi="Arial" w:cs="Arial"/>
          <w:sz w:val="24"/>
          <w:szCs w:val="24"/>
        </w:rPr>
        <w:t>.,</w:t>
      </w:r>
      <w:r w:rsidR="00C91096">
        <w:rPr>
          <w:rFonts w:ascii="Arial" w:hAnsi="Arial" w:cs="Arial"/>
          <w:sz w:val="24"/>
          <w:szCs w:val="24"/>
        </w:rPr>
        <w:t xml:space="preserve"> </w:t>
      </w:r>
      <w:r w:rsidR="00F36489" w:rsidRPr="00482659">
        <w:rPr>
          <w:rFonts w:ascii="Arial" w:hAnsi="Arial" w:cs="Arial"/>
          <w:sz w:val="24"/>
          <w:szCs w:val="24"/>
        </w:rPr>
        <w:t xml:space="preserve">администрация </w:t>
      </w:r>
      <w:r w:rsidR="00410561" w:rsidRPr="00816C54">
        <w:rPr>
          <w:rFonts w:ascii="Arial" w:hAnsi="Arial" w:cs="Arial"/>
          <w:sz w:val="24"/>
          <w:szCs w:val="24"/>
        </w:rPr>
        <w:t>Раздольинского сельского поселения Усольского муниципального района Иркутской области</w:t>
      </w:r>
    </w:p>
    <w:p w:rsidR="00410561" w:rsidRDefault="00410561" w:rsidP="00410561">
      <w:pPr>
        <w:shd w:val="clear" w:color="auto" w:fill="FFFFFF"/>
        <w:tabs>
          <w:tab w:val="left" w:pos="0"/>
        </w:tabs>
        <w:ind w:right="1" w:firstLine="709"/>
        <w:jc w:val="both"/>
        <w:rPr>
          <w:rFonts w:ascii="Arial" w:hAnsi="Arial" w:cs="Arial"/>
          <w:sz w:val="24"/>
          <w:szCs w:val="24"/>
          <w:lang w:val="x-none"/>
        </w:rPr>
      </w:pPr>
    </w:p>
    <w:p w:rsidR="00574643" w:rsidRPr="007B1027" w:rsidRDefault="00574643" w:rsidP="00574643">
      <w:pPr>
        <w:jc w:val="center"/>
        <w:rPr>
          <w:rFonts w:ascii="Arial" w:hAnsi="Arial" w:cs="Arial"/>
          <w:caps/>
          <w:sz w:val="30"/>
          <w:szCs w:val="30"/>
        </w:rPr>
      </w:pPr>
      <w:r w:rsidRPr="007B1027">
        <w:rPr>
          <w:rFonts w:ascii="Arial" w:hAnsi="Arial" w:cs="Arial"/>
          <w:caps/>
          <w:sz w:val="30"/>
          <w:szCs w:val="30"/>
        </w:rPr>
        <w:t>ПОСТАНОВЛЯЕТ:</w:t>
      </w:r>
    </w:p>
    <w:p w:rsidR="00574643" w:rsidRDefault="00574643" w:rsidP="00574643">
      <w:pPr>
        <w:jc w:val="center"/>
        <w:rPr>
          <w:rFonts w:ascii="Arial" w:hAnsi="Arial" w:cs="Arial"/>
          <w:caps/>
          <w:sz w:val="24"/>
          <w:szCs w:val="24"/>
        </w:rPr>
      </w:pPr>
    </w:p>
    <w:p w:rsidR="005B5048" w:rsidRPr="005B5048" w:rsidRDefault="00574643" w:rsidP="005B504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B5048">
        <w:rPr>
          <w:rFonts w:ascii="Arial" w:hAnsi="Arial" w:cs="Arial"/>
        </w:rPr>
        <w:t xml:space="preserve">Установить на </w:t>
      </w:r>
      <w:r w:rsidR="00410561" w:rsidRPr="005B5048">
        <w:rPr>
          <w:rFonts w:ascii="Arial" w:hAnsi="Arial" w:cs="Arial"/>
        </w:rPr>
        <w:t>202</w:t>
      </w:r>
      <w:r w:rsidR="007B1027">
        <w:rPr>
          <w:rFonts w:ascii="Arial" w:hAnsi="Arial" w:cs="Arial"/>
        </w:rPr>
        <w:t>5</w:t>
      </w:r>
      <w:r w:rsidR="00410561" w:rsidRPr="005B5048">
        <w:rPr>
          <w:rFonts w:ascii="Arial" w:hAnsi="Arial" w:cs="Arial"/>
        </w:rPr>
        <w:t>-202</w:t>
      </w:r>
      <w:r w:rsidR="007B1027">
        <w:rPr>
          <w:rFonts w:ascii="Arial" w:hAnsi="Arial" w:cs="Arial"/>
        </w:rPr>
        <w:t>7</w:t>
      </w:r>
      <w:r w:rsidR="00410561" w:rsidRPr="005B5048">
        <w:rPr>
          <w:rFonts w:ascii="Arial" w:hAnsi="Arial" w:cs="Arial"/>
        </w:rPr>
        <w:t xml:space="preserve"> годы тарифов на подвоз воды для потребителей ООО ТК «БЕЛАЯ» (ИНН 3851019540) на территории п.Раздолье Усольского района Иркутской области</w:t>
      </w:r>
      <w:r w:rsidRPr="005B5048">
        <w:rPr>
          <w:rFonts w:ascii="Arial" w:hAnsi="Arial" w:cs="Arial"/>
        </w:rPr>
        <w:t xml:space="preserve"> с календарной разбивкой</w:t>
      </w:r>
      <w:r w:rsidR="00FB59EB" w:rsidRPr="005B5048">
        <w:rPr>
          <w:rFonts w:ascii="Arial" w:hAnsi="Arial" w:cs="Arial"/>
        </w:rPr>
        <w:t xml:space="preserve"> (Приложение)</w:t>
      </w:r>
      <w:r w:rsidRPr="005B5048">
        <w:rPr>
          <w:rFonts w:ascii="Arial" w:hAnsi="Arial" w:cs="Arial"/>
        </w:rPr>
        <w:t>.</w:t>
      </w:r>
    </w:p>
    <w:p w:rsidR="005B5048" w:rsidRPr="005B5048" w:rsidRDefault="00410561" w:rsidP="005B504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B5048">
        <w:rPr>
          <w:rFonts w:ascii="Arial" w:hAnsi="Arial" w:cs="Arial"/>
          <w:lang w:eastAsia="ar-SA"/>
        </w:rPr>
        <w:t>О публиковать</w:t>
      </w:r>
      <w:r w:rsidRPr="005B5048">
        <w:rPr>
          <w:rFonts w:ascii="Arial" w:hAnsi="Arial" w:cs="Arial"/>
        </w:rPr>
        <w:t xml:space="preserve"> н</w:t>
      </w:r>
      <w:r w:rsidRPr="005B5048">
        <w:rPr>
          <w:rFonts w:ascii="Arial" w:hAnsi="Arial" w:cs="Arial"/>
          <w:lang w:eastAsia="ar-SA"/>
        </w:rPr>
        <w:t>астоящее постановление в периодическом печатном издании «Раздольинский информационный Вестник»,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</w:t>
      </w:r>
      <w:r w:rsidRPr="005B5048">
        <w:rPr>
          <w:rFonts w:ascii="Arial" w:hAnsi="Arial" w:cs="Arial"/>
        </w:rPr>
        <w:t xml:space="preserve"> </w:t>
      </w:r>
      <w:r w:rsidRPr="005B5048">
        <w:rPr>
          <w:rFonts w:ascii="Arial" w:hAnsi="Arial" w:cs="Arial"/>
          <w:lang w:eastAsia="ar-SA"/>
        </w:rPr>
        <w:t xml:space="preserve">по адресу: </w:t>
      </w:r>
      <w:hyperlink r:id="rId7" w:history="1">
        <w:r w:rsidRPr="005B5048">
          <w:rPr>
            <w:rFonts w:ascii="Arial" w:hAnsi="Arial" w:cs="Arial"/>
            <w:color w:val="0000FF"/>
            <w:u w:val="single"/>
            <w:lang w:val="en-US" w:eastAsia="ar-SA"/>
          </w:rPr>
          <w:t>http</w:t>
        </w:r>
        <w:r w:rsidRPr="005B5048">
          <w:rPr>
            <w:rFonts w:ascii="Arial" w:hAnsi="Arial" w:cs="Arial"/>
            <w:color w:val="0000FF"/>
            <w:u w:val="single"/>
            <w:lang w:eastAsia="ar-SA"/>
          </w:rPr>
          <w:t>//раздолье-адм.рф/.</w:t>
        </w:r>
      </w:hyperlink>
    </w:p>
    <w:p w:rsidR="00F36489" w:rsidRPr="005B5048" w:rsidRDefault="00F36489" w:rsidP="005B5048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B504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36489" w:rsidRDefault="00F36489" w:rsidP="00F36489">
      <w:pPr>
        <w:shd w:val="clear" w:color="auto" w:fill="FFFFFF"/>
        <w:tabs>
          <w:tab w:val="left" w:leader="underscore" w:pos="0"/>
          <w:tab w:val="left" w:pos="426"/>
        </w:tabs>
        <w:ind w:right="1"/>
        <w:jc w:val="both"/>
        <w:rPr>
          <w:rFonts w:ascii="Arial" w:hAnsi="Arial" w:cs="Arial"/>
          <w:sz w:val="24"/>
          <w:szCs w:val="24"/>
        </w:rPr>
      </w:pPr>
    </w:p>
    <w:p w:rsidR="00761FEF" w:rsidRDefault="00761FEF" w:rsidP="00F36489">
      <w:pPr>
        <w:shd w:val="clear" w:color="auto" w:fill="FFFFFF"/>
        <w:tabs>
          <w:tab w:val="left" w:leader="underscore" w:pos="0"/>
          <w:tab w:val="left" w:pos="426"/>
        </w:tabs>
        <w:ind w:right="1"/>
        <w:jc w:val="both"/>
        <w:rPr>
          <w:rFonts w:ascii="Arial" w:hAnsi="Arial" w:cs="Arial"/>
          <w:sz w:val="24"/>
          <w:szCs w:val="24"/>
        </w:rPr>
      </w:pPr>
    </w:p>
    <w:p w:rsidR="00410561" w:rsidRPr="00816C54" w:rsidRDefault="007B1027" w:rsidP="00410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410561" w:rsidRPr="00816C54">
        <w:rPr>
          <w:rFonts w:ascii="Arial" w:hAnsi="Arial" w:cs="Arial"/>
          <w:sz w:val="24"/>
          <w:szCs w:val="24"/>
        </w:rPr>
        <w:t xml:space="preserve"> Раздольинского сельского поселения </w:t>
      </w:r>
    </w:p>
    <w:p w:rsidR="00410561" w:rsidRPr="00816C54" w:rsidRDefault="00410561" w:rsidP="00410561">
      <w:pPr>
        <w:rPr>
          <w:rFonts w:ascii="Arial" w:hAnsi="Arial" w:cs="Arial"/>
          <w:sz w:val="24"/>
          <w:szCs w:val="24"/>
        </w:rPr>
      </w:pPr>
      <w:r w:rsidRPr="00816C54">
        <w:rPr>
          <w:rFonts w:ascii="Arial" w:hAnsi="Arial" w:cs="Arial"/>
          <w:sz w:val="24"/>
          <w:szCs w:val="24"/>
        </w:rPr>
        <w:t xml:space="preserve">Усольского муниципального района </w:t>
      </w:r>
    </w:p>
    <w:p w:rsidR="00410561" w:rsidRDefault="00410561" w:rsidP="00410561">
      <w:pPr>
        <w:rPr>
          <w:rFonts w:ascii="Arial" w:hAnsi="Arial" w:cs="Arial"/>
          <w:sz w:val="24"/>
          <w:szCs w:val="24"/>
        </w:rPr>
      </w:pPr>
      <w:r w:rsidRPr="00816C54">
        <w:rPr>
          <w:rFonts w:ascii="Arial" w:hAnsi="Arial" w:cs="Arial"/>
          <w:sz w:val="24"/>
          <w:szCs w:val="24"/>
        </w:rPr>
        <w:t xml:space="preserve">Иркутской области                                                            </w:t>
      </w:r>
      <w:r w:rsidR="002C6BAE">
        <w:rPr>
          <w:rFonts w:ascii="Arial" w:hAnsi="Arial" w:cs="Arial"/>
          <w:sz w:val="24"/>
          <w:szCs w:val="24"/>
        </w:rPr>
        <w:t xml:space="preserve">                  </w:t>
      </w:r>
      <w:r w:rsidR="007B1027">
        <w:rPr>
          <w:rFonts w:ascii="Arial" w:hAnsi="Arial" w:cs="Arial"/>
          <w:sz w:val="24"/>
          <w:szCs w:val="24"/>
        </w:rPr>
        <w:t>С.И.Добрынин</w:t>
      </w:r>
    </w:p>
    <w:p w:rsidR="007B1027" w:rsidRDefault="007B1027" w:rsidP="00410561">
      <w:pPr>
        <w:rPr>
          <w:rFonts w:ascii="Arial" w:hAnsi="Arial" w:cs="Arial"/>
          <w:sz w:val="24"/>
          <w:szCs w:val="24"/>
        </w:rPr>
      </w:pPr>
    </w:p>
    <w:p w:rsidR="007B1027" w:rsidRDefault="007B1027" w:rsidP="00410561">
      <w:pPr>
        <w:rPr>
          <w:rFonts w:ascii="Arial" w:hAnsi="Arial" w:cs="Arial"/>
          <w:sz w:val="24"/>
          <w:szCs w:val="24"/>
        </w:rPr>
      </w:pPr>
    </w:p>
    <w:p w:rsidR="007B1027" w:rsidRDefault="007B1027" w:rsidP="00410561">
      <w:pPr>
        <w:rPr>
          <w:rFonts w:ascii="Arial" w:hAnsi="Arial" w:cs="Arial"/>
          <w:sz w:val="24"/>
          <w:szCs w:val="24"/>
        </w:rPr>
      </w:pPr>
    </w:p>
    <w:p w:rsidR="007B1027" w:rsidRDefault="007B1027" w:rsidP="00410561">
      <w:pPr>
        <w:rPr>
          <w:rFonts w:ascii="Arial" w:hAnsi="Arial" w:cs="Arial"/>
          <w:sz w:val="24"/>
          <w:szCs w:val="24"/>
        </w:rPr>
      </w:pPr>
    </w:p>
    <w:p w:rsidR="007B1027" w:rsidRPr="00816C54" w:rsidRDefault="007B1027" w:rsidP="00410561">
      <w:pPr>
        <w:rPr>
          <w:rFonts w:ascii="Arial" w:hAnsi="Arial" w:cs="Arial"/>
          <w:sz w:val="24"/>
          <w:szCs w:val="24"/>
        </w:rPr>
      </w:pPr>
    </w:p>
    <w:p w:rsidR="00574643" w:rsidRDefault="00574643" w:rsidP="00F36489">
      <w:pPr>
        <w:shd w:val="clear" w:color="auto" w:fill="FFFFFF"/>
        <w:tabs>
          <w:tab w:val="left" w:leader="underscore" w:pos="10773"/>
        </w:tabs>
        <w:rPr>
          <w:rFonts w:ascii="Arial" w:hAnsi="Arial" w:cs="Arial"/>
          <w:sz w:val="24"/>
          <w:szCs w:val="24"/>
        </w:rPr>
      </w:pPr>
    </w:p>
    <w:p w:rsidR="00574643" w:rsidRPr="00574643" w:rsidRDefault="00574643" w:rsidP="00574643">
      <w:pPr>
        <w:shd w:val="clear" w:color="auto" w:fill="FFFFFF"/>
        <w:tabs>
          <w:tab w:val="left" w:leader="underscore" w:pos="10773"/>
        </w:tabs>
        <w:jc w:val="right"/>
        <w:rPr>
          <w:rFonts w:ascii="Courier New" w:hAnsi="Courier New" w:cs="Courier New"/>
          <w:sz w:val="22"/>
          <w:szCs w:val="22"/>
        </w:rPr>
      </w:pPr>
      <w:r w:rsidRPr="0057464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574643" w:rsidRPr="00574643" w:rsidRDefault="00574643" w:rsidP="00574643">
      <w:pPr>
        <w:shd w:val="clear" w:color="auto" w:fill="FFFFFF"/>
        <w:tabs>
          <w:tab w:val="left" w:leader="underscore" w:pos="10773"/>
        </w:tabs>
        <w:jc w:val="right"/>
        <w:rPr>
          <w:rFonts w:ascii="Courier New" w:hAnsi="Courier New" w:cs="Courier New"/>
          <w:sz w:val="22"/>
          <w:szCs w:val="22"/>
        </w:rPr>
      </w:pPr>
      <w:r w:rsidRPr="00574643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574643" w:rsidRPr="00C01684" w:rsidRDefault="00410561" w:rsidP="00574643">
      <w:pPr>
        <w:shd w:val="clear" w:color="auto" w:fill="FFFFFF"/>
        <w:tabs>
          <w:tab w:val="left" w:leader="underscore" w:pos="10773"/>
        </w:tabs>
        <w:jc w:val="right"/>
        <w:rPr>
          <w:rFonts w:ascii="Courier New" w:hAnsi="Courier New" w:cs="Courier New"/>
          <w:sz w:val="22"/>
          <w:szCs w:val="22"/>
        </w:rPr>
      </w:pPr>
      <w:r w:rsidRPr="00C01684">
        <w:rPr>
          <w:rFonts w:ascii="Courier New" w:hAnsi="Courier New" w:cs="Courier New"/>
          <w:sz w:val="22"/>
          <w:szCs w:val="22"/>
        </w:rPr>
        <w:t xml:space="preserve">Раздольинского </w:t>
      </w:r>
      <w:r w:rsidR="00574643" w:rsidRPr="00C01684">
        <w:rPr>
          <w:rFonts w:ascii="Courier New" w:hAnsi="Courier New" w:cs="Courier New"/>
          <w:sz w:val="22"/>
          <w:szCs w:val="22"/>
        </w:rPr>
        <w:t xml:space="preserve">сельского поселения </w:t>
      </w:r>
    </w:p>
    <w:p w:rsidR="00410561" w:rsidRPr="00C01684" w:rsidRDefault="00410561" w:rsidP="00574643">
      <w:pPr>
        <w:shd w:val="clear" w:color="auto" w:fill="FFFFFF"/>
        <w:tabs>
          <w:tab w:val="left" w:leader="underscore" w:pos="10773"/>
        </w:tabs>
        <w:jc w:val="right"/>
        <w:rPr>
          <w:rFonts w:ascii="Courier New" w:hAnsi="Courier New" w:cs="Courier New"/>
          <w:sz w:val="22"/>
          <w:szCs w:val="22"/>
        </w:rPr>
      </w:pPr>
      <w:r w:rsidRPr="00C01684">
        <w:rPr>
          <w:rFonts w:ascii="Courier New" w:hAnsi="Courier New" w:cs="Courier New"/>
          <w:sz w:val="22"/>
          <w:szCs w:val="22"/>
        </w:rPr>
        <w:t xml:space="preserve">Усольского муниципального района </w:t>
      </w:r>
    </w:p>
    <w:p w:rsidR="00574643" w:rsidRPr="00C01684" w:rsidRDefault="00410561" w:rsidP="00574643">
      <w:pPr>
        <w:shd w:val="clear" w:color="auto" w:fill="FFFFFF"/>
        <w:tabs>
          <w:tab w:val="left" w:leader="underscore" w:pos="10773"/>
        </w:tabs>
        <w:jc w:val="right"/>
        <w:rPr>
          <w:rFonts w:ascii="Courier New" w:hAnsi="Courier New" w:cs="Courier New"/>
          <w:sz w:val="22"/>
          <w:szCs w:val="22"/>
        </w:rPr>
      </w:pPr>
      <w:r w:rsidRPr="00C01684">
        <w:rPr>
          <w:rFonts w:ascii="Courier New" w:hAnsi="Courier New" w:cs="Courier New"/>
          <w:sz w:val="22"/>
          <w:szCs w:val="22"/>
        </w:rPr>
        <w:t>Иркутской области</w:t>
      </w:r>
    </w:p>
    <w:p w:rsidR="00574643" w:rsidRDefault="00574643" w:rsidP="00574643">
      <w:pPr>
        <w:shd w:val="clear" w:color="auto" w:fill="FFFFFF"/>
        <w:tabs>
          <w:tab w:val="left" w:leader="underscore" w:pos="10773"/>
        </w:tabs>
        <w:jc w:val="right"/>
        <w:rPr>
          <w:rFonts w:ascii="Courier New" w:hAnsi="Courier New" w:cs="Courier New"/>
          <w:sz w:val="22"/>
          <w:szCs w:val="22"/>
        </w:rPr>
      </w:pPr>
      <w:r w:rsidRPr="00C01684">
        <w:rPr>
          <w:rFonts w:ascii="Courier New" w:hAnsi="Courier New" w:cs="Courier New"/>
          <w:sz w:val="22"/>
          <w:szCs w:val="22"/>
        </w:rPr>
        <w:t>№</w:t>
      </w:r>
      <w:r w:rsidR="00C01684" w:rsidRPr="00C01684">
        <w:rPr>
          <w:rFonts w:ascii="Courier New" w:hAnsi="Courier New" w:cs="Courier New"/>
          <w:sz w:val="22"/>
          <w:szCs w:val="22"/>
        </w:rPr>
        <w:t xml:space="preserve"> </w:t>
      </w:r>
      <w:r w:rsidR="009D3A47">
        <w:rPr>
          <w:rFonts w:ascii="Courier New" w:hAnsi="Courier New" w:cs="Courier New"/>
          <w:sz w:val="22"/>
          <w:szCs w:val="22"/>
          <w:lang w:val="en-US"/>
        </w:rPr>
        <w:t>95</w:t>
      </w:r>
      <w:bookmarkStart w:id="0" w:name="_GoBack"/>
      <w:bookmarkEnd w:id="0"/>
      <w:r w:rsidR="00FB6D1D">
        <w:rPr>
          <w:rFonts w:ascii="Courier New" w:hAnsi="Courier New" w:cs="Courier New"/>
          <w:sz w:val="22"/>
          <w:szCs w:val="22"/>
        </w:rPr>
        <w:t xml:space="preserve">  </w:t>
      </w:r>
      <w:r w:rsidRPr="00C01684">
        <w:rPr>
          <w:rFonts w:ascii="Courier New" w:hAnsi="Courier New" w:cs="Courier New"/>
          <w:sz w:val="22"/>
          <w:szCs w:val="22"/>
        </w:rPr>
        <w:t xml:space="preserve">от </w:t>
      </w:r>
      <w:r w:rsidR="00FB6D1D">
        <w:rPr>
          <w:rFonts w:ascii="Courier New" w:hAnsi="Courier New" w:cs="Courier New"/>
          <w:sz w:val="22"/>
          <w:szCs w:val="22"/>
        </w:rPr>
        <w:t>12.07.</w:t>
      </w:r>
      <w:r w:rsidR="004632F7" w:rsidRPr="00C01684">
        <w:rPr>
          <w:rFonts w:ascii="Courier New" w:hAnsi="Courier New" w:cs="Courier New"/>
          <w:sz w:val="22"/>
          <w:szCs w:val="22"/>
        </w:rPr>
        <w:t>202</w:t>
      </w:r>
      <w:r w:rsidR="007B1027">
        <w:rPr>
          <w:rFonts w:ascii="Courier New" w:hAnsi="Courier New" w:cs="Courier New"/>
          <w:sz w:val="22"/>
          <w:szCs w:val="22"/>
        </w:rPr>
        <w:t>4</w:t>
      </w:r>
      <w:r w:rsidRPr="00C01684">
        <w:rPr>
          <w:rFonts w:ascii="Courier New" w:hAnsi="Courier New" w:cs="Courier New"/>
          <w:sz w:val="22"/>
          <w:szCs w:val="22"/>
        </w:rPr>
        <w:t>г.</w:t>
      </w:r>
    </w:p>
    <w:p w:rsidR="007B1027" w:rsidRDefault="007B1027" w:rsidP="00574643">
      <w:pPr>
        <w:shd w:val="clear" w:color="auto" w:fill="FFFFFF"/>
        <w:tabs>
          <w:tab w:val="left" w:leader="underscore" w:pos="10773"/>
        </w:tabs>
        <w:jc w:val="right"/>
        <w:rPr>
          <w:rFonts w:ascii="Courier New" w:hAnsi="Courier New" w:cs="Courier New"/>
          <w:sz w:val="22"/>
          <w:szCs w:val="22"/>
        </w:rPr>
      </w:pPr>
    </w:p>
    <w:p w:rsidR="007B1027" w:rsidRDefault="007B1027" w:rsidP="00574643">
      <w:pPr>
        <w:shd w:val="clear" w:color="auto" w:fill="FFFFFF"/>
        <w:tabs>
          <w:tab w:val="left" w:leader="underscore" w:pos="10773"/>
        </w:tabs>
        <w:jc w:val="right"/>
        <w:rPr>
          <w:rFonts w:ascii="Arial" w:hAnsi="Arial" w:cs="Arial"/>
          <w:sz w:val="24"/>
          <w:szCs w:val="24"/>
        </w:rPr>
      </w:pPr>
    </w:p>
    <w:p w:rsidR="00574643" w:rsidRDefault="00574643" w:rsidP="00F36489">
      <w:pPr>
        <w:shd w:val="clear" w:color="auto" w:fill="FFFFFF"/>
        <w:tabs>
          <w:tab w:val="left" w:leader="underscore" w:pos="10773"/>
        </w:tabs>
        <w:rPr>
          <w:rFonts w:ascii="Arial" w:hAnsi="Arial" w:cs="Arial"/>
          <w:sz w:val="24"/>
          <w:szCs w:val="24"/>
        </w:rPr>
      </w:pPr>
    </w:p>
    <w:p w:rsidR="009E1251" w:rsidRPr="007B1027" w:rsidRDefault="00410561" w:rsidP="00574643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7B1027">
        <w:rPr>
          <w:rFonts w:ascii="Arial" w:hAnsi="Arial" w:cs="Arial"/>
          <w:sz w:val="30"/>
          <w:szCs w:val="30"/>
        </w:rPr>
        <w:t xml:space="preserve">Тарифы </w:t>
      </w:r>
    </w:p>
    <w:p w:rsidR="00574643" w:rsidRPr="007B1027" w:rsidRDefault="00410561" w:rsidP="00574643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7B1027">
        <w:rPr>
          <w:rFonts w:ascii="Arial" w:hAnsi="Arial" w:cs="Arial"/>
          <w:sz w:val="30"/>
          <w:szCs w:val="30"/>
        </w:rPr>
        <w:t>на подвоз воды для потребителей ООО ТК «БЕЛАЯ» (ИНН 3851019540) на территории п.Раздолье Усольского района Иркутской области</w:t>
      </w:r>
    </w:p>
    <w:p w:rsidR="007B1027" w:rsidRPr="007B1027" w:rsidRDefault="007B1027" w:rsidP="00574643">
      <w:pPr>
        <w:spacing w:line="276" w:lineRule="auto"/>
        <w:jc w:val="center"/>
        <w:rPr>
          <w:rFonts w:ascii="Arial" w:hAnsi="Arial" w:cs="Arial"/>
          <w:sz w:val="30"/>
          <w:szCs w:val="30"/>
        </w:rPr>
      </w:pPr>
    </w:p>
    <w:p w:rsidR="007B1027" w:rsidRPr="009E1251" w:rsidRDefault="007B1027" w:rsidP="00574643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3036"/>
        <w:gridCol w:w="2500"/>
        <w:gridCol w:w="1636"/>
      </w:tblGrid>
      <w:tr w:rsidR="007B1027" w:rsidRPr="007B1027" w:rsidTr="000266A8">
        <w:tc>
          <w:tcPr>
            <w:tcW w:w="2263" w:type="dxa"/>
            <w:vMerge w:val="restart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3374" w:type="dxa"/>
            <w:vMerge w:val="restart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Период действия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Тариф (руб./куб. м) НДС не облагается</w:t>
            </w:r>
          </w:p>
        </w:tc>
      </w:tr>
      <w:tr w:rsidR="007B1027" w:rsidRPr="007B1027" w:rsidTr="000266A8">
        <w:tc>
          <w:tcPr>
            <w:tcW w:w="2263" w:type="dxa"/>
            <w:vMerge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Прочие потребители</w:t>
            </w:r>
          </w:p>
        </w:tc>
        <w:tc>
          <w:tcPr>
            <w:tcW w:w="1701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Население</w:t>
            </w:r>
          </w:p>
        </w:tc>
      </w:tr>
      <w:tr w:rsidR="007B1027" w:rsidRPr="007B1027" w:rsidTr="000266A8">
        <w:tc>
          <w:tcPr>
            <w:tcW w:w="2263" w:type="dxa"/>
            <w:vMerge w:val="restart"/>
            <w:shd w:val="clear" w:color="auto" w:fill="auto"/>
            <w:vAlign w:val="center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ООО ТК «БЕЛАЯ»</w:t>
            </w:r>
          </w:p>
        </w:tc>
        <w:tc>
          <w:tcPr>
            <w:tcW w:w="3374" w:type="dxa"/>
            <w:shd w:val="clear" w:color="auto" w:fill="auto"/>
          </w:tcPr>
          <w:p w:rsidR="007B1027" w:rsidRPr="007B1027" w:rsidRDefault="007B1027" w:rsidP="000266A8">
            <w:pPr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с 01.01.2025 по 30.06.2025</w:t>
            </w:r>
          </w:p>
        </w:tc>
        <w:tc>
          <w:tcPr>
            <w:tcW w:w="269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375,99</w:t>
            </w:r>
          </w:p>
        </w:tc>
        <w:tc>
          <w:tcPr>
            <w:tcW w:w="1701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375,99</w:t>
            </w:r>
          </w:p>
        </w:tc>
      </w:tr>
      <w:tr w:rsidR="007B1027" w:rsidRPr="007B1027" w:rsidTr="000266A8">
        <w:tc>
          <w:tcPr>
            <w:tcW w:w="2263" w:type="dxa"/>
            <w:vMerge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:rsidR="007B1027" w:rsidRPr="007B1027" w:rsidRDefault="007B1027" w:rsidP="000266A8">
            <w:pPr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с 01.07.2025 по 31.12.2025</w:t>
            </w:r>
          </w:p>
        </w:tc>
        <w:tc>
          <w:tcPr>
            <w:tcW w:w="269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492,6</w:t>
            </w:r>
          </w:p>
        </w:tc>
        <w:tc>
          <w:tcPr>
            <w:tcW w:w="1701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492,6</w:t>
            </w:r>
          </w:p>
        </w:tc>
      </w:tr>
      <w:tr w:rsidR="007B1027" w:rsidRPr="007B1027" w:rsidTr="000266A8">
        <w:tc>
          <w:tcPr>
            <w:tcW w:w="2263" w:type="dxa"/>
            <w:vMerge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:rsidR="007B1027" w:rsidRPr="007B1027" w:rsidRDefault="007B1027" w:rsidP="000266A8">
            <w:pPr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с 01.01.2026 по 30.06.2026</w:t>
            </w:r>
          </w:p>
        </w:tc>
        <w:tc>
          <w:tcPr>
            <w:tcW w:w="269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492,6</w:t>
            </w:r>
          </w:p>
        </w:tc>
        <w:tc>
          <w:tcPr>
            <w:tcW w:w="1701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492,6</w:t>
            </w:r>
          </w:p>
        </w:tc>
      </w:tr>
      <w:tr w:rsidR="007B1027" w:rsidRPr="007B1027" w:rsidTr="000266A8">
        <w:tc>
          <w:tcPr>
            <w:tcW w:w="226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:rsidR="007B1027" w:rsidRPr="007B1027" w:rsidRDefault="007B1027" w:rsidP="000266A8">
            <w:pPr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с 01.07.2026 по 31.12.2026</w:t>
            </w:r>
          </w:p>
        </w:tc>
        <w:tc>
          <w:tcPr>
            <w:tcW w:w="269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509,4</w:t>
            </w:r>
          </w:p>
        </w:tc>
        <w:tc>
          <w:tcPr>
            <w:tcW w:w="1701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508,4</w:t>
            </w:r>
          </w:p>
        </w:tc>
      </w:tr>
      <w:tr w:rsidR="007B1027" w:rsidRPr="007B1027" w:rsidTr="000266A8">
        <w:tc>
          <w:tcPr>
            <w:tcW w:w="226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:rsidR="007B1027" w:rsidRPr="007B1027" w:rsidRDefault="007B1027" w:rsidP="000266A8">
            <w:pPr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с 01.01.2027 по 30.06.2027</w:t>
            </w:r>
          </w:p>
        </w:tc>
        <w:tc>
          <w:tcPr>
            <w:tcW w:w="269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509,4</w:t>
            </w:r>
          </w:p>
        </w:tc>
        <w:tc>
          <w:tcPr>
            <w:tcW w:w="1701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509,4</w:t>
            </w:r>
          </w:p>
        </w:tc>
      </w:tr>
      <w:tr w:rsidR="007B1027" w:rsidRPr="007B1027" w:rsidTr="000266A8">
        <w:tc>
          <w:tcPr>
            <w:tcW w:w="226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shd w:val="clear" w:color="auto" w:fill="auto"/>
          </w:tcPr>
          <w:p w:rsidR="007B1027" w:rsidRPr="007B1027" w:rsidRDefault="007B1027" w:rsidP="000266A8">
            <w:pPr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с 01.07.2027 по 31.12.2027</w:t>
            </w:r>
          </w:p>
        </w:tc>
        <w:tc>
          <w:tcPr>
            <w:tcW w:w="2693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526,8</w:t>
            </w:r>
          </w:p>
        </w:tc>
        <w:tc>
          <w:tcPr>
            <w:tcW w:w="1701" w:type="dxa"/>
            <w:shd w:val="clear" w:color="auto" w:fill="auto"/>
          </w:tcPr>
          <w:p w:rsidR="007B1027" w:rsidRPr="007B1027" w:rsidRDefault="007B1027" w:rsidP="000266A8">
            <w:pPr>
              <w:jc w:val="center"/>
              <w:rPr>
                <w:sz w:val="24"/>
                <w:szCs w:val="24"/>
              </w:rPr>
            </w:pPr>
            <w:r w:rsidRPr="007B1027">
              <w:rPr>
                <w:sz w:val="24"/>
                <w:szCs w:val="24"/>
              </w:rPr>
              <w:t>526.8</w:t>
            </w:r>
          </w:p>
        </w:tc>
      </w:tr>
    </w:tbl>
    <w:p w:rsidR="00574643" w:rsidRPr="007B1027" w:rsidRDefault="00574643" w:rsidP="00574643">
      <w:pPr>
        <w:spacing w:line="276" w:lineRule="auto"/>
        <w:jc w:val="center"/>
        <w:rPr>
          <w:rFonts w:eastAsia="Calibri"/>
          <w:sz w:val="24"/>
          <w:szCs w:val="24"/>
        </w:rPr>
      </w:pPr>
    </w:p>
    <w:p w:rsidR="00410561" w:rsidRPr="009E1251" w:rsidRDefault="00410561" w:rsidP="009E1251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410561" w:rsidRPr="009E1251" w:rsidRDefault="00410561" w:rsidP="009E1251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4344D2" w:rsidRPr="004344D2" w:rsidRDefault="004344D2" w:rsidP="00574643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:rsidR="00574643" w:rsidRPr="00047B42" w:rsidRDefault="00574643" w:rsidP="00574643">
      <w:pPr>
        <w:spacing w:line="276" w:lineRule="auto"/>
        <w:rPr>
          <w:rFonts w:ascii="Calibri" w:eastAsia="Calibri" w:hAnsi="Calibri"/>
          <w:sz w:val="28"/>
          <w:szCs w:val="28"/>
        </w:rPr>
      </w:pPr>
    </w:p>
    <w:p w:rsidR="00574643" w:rsidRPr="00482659" w:rsidRDefault="00574643" w:rsidP="00F36489">
      <w:pPr>
        <w:shd w:val="clear" w:color="auto" w:fill="FFFFFF"/>
        <w:tabs>
          <w:tab w:val="left" w:leader="underscore" w:pos="10773"/>
        </w:tabs>
        <w:rPr>
          <w:rFonts w:ascii="Arial" w:hAnsi="Arial" w:cs="Arial"/>
          <w:sz w:val="32"/>
          <w:szCs w:val="32"/>
        </w:rPr>
      </w:pPr>
    </w:p>
    <w:sectPr w:rsidR="00574643" w:rsidRPr="00482659" w:rsidSect="001F23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D4" w:rsidRDefault="00A849D4" w:rsidP="00C67601">
      <w:r>
        <w:separator/>
      </w:r>
    </w:p>
  </w:endnote>
  <w:endnote w:type="continuationSeparator" w:id="0">
    <w:p w:rsidR="00A849D4" w:rsidRDefault="00A849D4" w:rsidP="00C6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D4" w:rsidRDefault="00A849D4" w:rsidP="00C67601">
      <w:r>
        <w:separator/>
      </w:r>
    </w:p>
  </w:footnote>
  <w:footnote w:type="continuationSeparator" w:id="0">
    <w:p w:rsidR="00A849D4" w:rsidRDefault="00A849D4" w:rsidP="00C6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DEA"/>
    <w:multiLevelType w:val="hybridMultilevel"/>
    <w:tmpl w:val="04EE8548"/>
    <w:lvl w:ilvl="0" w:tplc="9AFAF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AE6301"/>
    <w:multiLevelType w:val="hybridMultilevel"/>
    <w:tmpl w:val="9A74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E3A88"/>
    <w:multiLevelType w:val="hybridMultilevel"/>
    <w:tmpl w:val="64AA3170"/>
    <w:lvl w:ilvl="0" w:tplc="38F09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89"/>
    <w:rsid w:val="0009247B"/>
    <w:rsid w:val="000A01A8"/>
    <w:rsid w:val="000D6CFE"/>
    <w:rsid w:val="001179C8"/>
    <w:rsid w:val="00126877"/>
    <w:rsid w:val="001279C2"/>
    <w:rsid w:val="00151467"/>
    <w:rsid w:val="00163F19"/>
    <w:rsid w:val="00191611"/>
    <w:rsid w:val="001A1B9E"/>
    <w:rsid w:val="001E64BD"/>
    <w:rsid w:val="001F2315"/>
    <w:rsid w:val="0022027E"/>
    <w:rsid w:val="002223FA"/>
    <w:rsid w:val="00240159"/>
    <w:rsid w:val="002655DE"/>
    <w:rsid w:val="002C6BAE"/>
    <w:rsid w:val="002E60FF"/>
    <w:rsid w:val="002F48D7"/>
    <w:rsid w:val="00375E29"/>
    <w:rsid w:val="003A1379"/>
    <w:rsid w:val="003A1C5C"/>
    <w:rsid w:val="003B1EBD"/>
    <w:rsid w:val="003B7F0B"/>
    <w:rsid w:val="003C18A2"/>
    <w:rsid w:val="003D181B"/>
    <w:rsid w:val="00406A6F"/>
    <w:rsid w:val="00410561"/>
    <w:rsid w:val="00422AB1"/>
    <w:rsid w:val="004344D2"/>
    <w:rsid w:val="004632F7"/>
    <w:rsid w:val="00464340"/>
    <w:rsid w:val="00482659"/>
    <w:rsid w:val="00483523"/>
    <w:rsid w:val="004A6E24"/>
    <w:rsid w:val="004D7081"/>
    <w:rsid w:val="00505FEC"/>
    <w:rsid w:val="005330EC"/>
    <w:rsid w:val="00574643"/>
    <w:rsid w:val="005B5048"/>
    <w:rsid w:val="00664DCF"/>
    <w:rsid w:val="00677455"/>
    <w:rsid w:val="0068256B"/>
    <w:rsid w:val="006842FB"/>
    <w:rsid w:val="006E3402"/>
    <w:rsid w:val="006E423D"/>
    <w:rsid w:val="00745713"/>
    <w:rsid w:val="00761FEF"/>
    <w:rsid w:val="00777587"/>
    <w:rsid w:val="00791E36"/>
    <w:rsid w:val="007B1027"/>
    <w:rsid w:val="007D5450"/>
    <w:rsid w:val="007D5CF2"/>
    <w:rsid w:val="008349C9"/>
    <w:rsid w:val="00855450"/>
    <w:rsid w:val="00875617"/>
    <w:rsid w:val="00896054"/>
    <w:rsid w:val="008A6BF1"/>
    <w:rsid w:val="008B3594"/>
    <w:rsid w:val="00902112"/>
    <w:rsid w:val="009666CE"/>
    <w:rsid w:val="009D3A47"/>
    <w:rsid w:val="009E1251"/>
    <w:rsid w:val="009E19CD"/>
    <w:rsid w:val="009F6E97"/>
    <w:rsid w:val="00A2136F"/>
    <w:rsid w:val="00A21B46"/>
    <w:rsid w:val="00A520C4"/>
    <w:rsid w:val="00A849D4"/>
    <w:rsid w:val="00AA6FFB"/>
    <w:rsid w:val="00AF4188"/>
    <w:rsid w:val="00B06CBE"/>
    <w:rsid w:val="00BD4056"/>
    <w:rsid w:val="00BE7908"/>
    <w:rsid w:val="00C01684"/>
    <w:rsid w:val="00C31B46"/>
    <w:rsid w:val="00C629E3"/>
    <w:rsid w:val="00C67601"/>
    <w:rsid w:val="00C7513B"/>
    <w:rsid w:val="00C91096"/>
    <w:rsid w:val="00CA45BE"/>
    <w:rsid w:val="00CB048D"/>
    <w:rsid w:val="00D01239"/>
    <w:rsid w:val="00D51F7B"/>
    <w:rsid w:val="00D96964"/>
    <w:rsid w:val="00DC2298"/>
    <w:rsid w:val="00DC58C3"/>
    <w:rsid w:val="00E43358"/>
    <w:rsid w:val="00E5079B"/>
    <w:rsid w:val="00E80723"/>
    <w:rsid w:val="00EA6A2B"/>
    <w:rsid w:val="00EB2BC3"/>
    <w:rsid w:val="00EE16A7"/>
    <w:rsid w:val="00EE61AE"/>
    <w:rsid w:val="00F07D30"/>
    <w:rsid w:val="00F36489"/>
    <w:rsid w:val="00F7613E"/>
    <w:rsid w:val="00FB1C41"/>
    <w:rsid w:val="00FB59EB"/>
    <w:rsid w:val="00F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56B37-4DE0-453F-8194-EF71C661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6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F36489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Normal">
    <w:name w:val="ConsPlusNormal"/>
    <w:rsid w:val="00F36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F36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7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67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59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56;&#1045;&#1043;&#1048;&#1057;&#1058;&#1056;\&#1056;&#1045;&#1043;&#1048;&#1057;&#1058;&#1056;\&#1087;&#1088;&#1086;&#1075;&#1088;&#1072;&#1084;&#1084;&#1072;\2019\&#1052;&#1091;&#1085;&#1080;&#1094;&#1080;&#1087;&#1072;&#1083;&#1100;&#1085;&#1072;&#1103;\&#1055;&#1056;&#1054;&#1043;&#1056;&#1040;&#1052;&#1052;&#1040;-&#1055;&#1054;&#1044;&#1055;&#1056;&#1054;&#1043;&#1056;&#1040;&#1052;&#1052;&#1040;\&#1053;&#1072;&#1089;&#1090;&#1086;&#1103;&#1097;&#1077;&#1077;%20&#1087;&#1086;&#1089;&#1090;&#1072;&#1085;&#1086;&#1074;&#1083;&#1077;&#1085;&#1080;&#1077;%20&#1086;&#1087;&#1091;&#1073;&#1083;&#1080;&#1082;&#1086;&#1074;&#1072;&#1090;&#1100;%20&#1074;%20&#1075;&#1072;&#1079;&#1077;&#1090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</dc:creator>
  <cp:lastModifiedBy>Razdo</cp:lastModifiedBy>
  <cp:revision>2</cp:revision>
  <cp:lastPrinted>2024-07-05T02:53:00Z</cp:lastPrinted>
  <dcterms:created xsi:type="dcterms:W3CDTF">2024-08-07T08:08:00Z</dcterms:created>
  <dcterms:modified xsi:type="dcterms:W3CDTF">2024-08-07T08:08:00Z</dcterms:modified>
</cp:coreProperties>
</file>