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5B" w:rsidRDefault="00A8345B" w:rsidP="00A8345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</w:t>
      </w:r>
      <w:r w:rsidR="0065115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</w:t>
      </w:r>
      <w:r w:rsidR="0065115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.2019Г. №</w:t>
      </w:r>
      <w:r w:rsidR="0065115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93</w:t>
      </w:r>
    </w:p>
    <w:p w:rsidR="00A8345B" w:rsidRDefault="00A8345B" w:rsidP="00A83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8345B" w:rsidRDefault="00A8345B" w:rsidP="00A83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8345B" w:rsidRDefault="00A8345B" w:rsidP="00A83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A8345B" w:rsidRDefault="00A8345B" w:rsidP="00A83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A8345B" w:rsidRDefault="00A8345B" w:rsidP="00A83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8345B" w:rsidRDefault="00A8345B" w:rsidP="00A83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8345B" w:rsidRDefault="00A8345B" w:rsidP="00A8345B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A8345B" w:rsidRPr="00A8345B" w:rsidRDefault="00A8345B" w:rsidP="00A8345B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ОБ УТВЕРЖДЕНИИ ПРОЕКТА ПЛАНИРОВКИ С ПРОЕКТОМ МЕЖЕВАНИЯ ТЕРРИТОРИИ, ПРЕДУСМАТРИВАЮЩИЙ РАЗМЕЩЕНИЕ ЛИНЕЙНОГО ОБЪЕКТА «ЭЛЕКТРИЧЕСКАЯ СЕТЬ 10/0,4 </w:t>
      </w:r>
      <w:r w:rsidR="00651152">
        <w:rPr>
          <w:rFonts w:ascii="Arial" w:eastAsia="Times New Roman" w:hAnsi="Arial" w:cs="Arial"/>
          <w:b/>
          <w:sz w:val="32"/>
          <w:szCs w:val="32"/>
          <w:lang w:eastAsia="x-none"/>
        </w:rPr>
        <w:t>К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В </w:t>
      </w:r>
      <w:r w:rsidRPr="00A8345B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ДЛЯ ЭЛЕКТРОСНАБЖЕНИЯ П.ОКТЯБРЬСКИЙ И П.МАНИНСК ОТ ВЛ-10 </w:t>
      </w:r>
      <w:r w:rsidR="00651152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К</w:t>
      </w:r>
      <w:r w:rsidRPr="00A8345B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В </w:t>
      </w:r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«НОВОЖИЛКИНО-ЦЕЛОТЫ» ЯЧ.6</w:t>
      </w:r>
      <w:r w:rsidRPr="00A8345B">
        <w:rPr>
          <w:rFonts w:ascii="Arial" w:eastAsia="Times New Roman" w:hAnsi="Arial" w:cs="Arial"/>
          <w:b/>
          <w:sz w:val="32"/>
          <w:szCs w:val="32"/>
        </w:rPr>
        <w:t>»</w:t>
      </w:r>
      <w:bookmarkEnd w:id="0"/>
    </w:p>
    <w:p w:rsidR="00A8345B" w:rsidRDefault="00A8345B" w:rsidP="00A8345B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45B" w:rsidRDefault="00A8345B" w:rsidP="00A834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ст. 46 Градостроительного кодекса Российской Федерации, на основании заключения по результатам публичных слушаний от </w:t>
      </w:r>
      <w:r>
        <w:rPr>
          <w:sz w:val="28"/>
          <w:szCs w:val="28"/>
        </w:rPr>
        <w:t>26.07.2019 г., руководствуясь ст.6, 16, 23, 45</w:t>
      </w:r>
      <w:r>
        <w:rPr>
          <w:rFonts w:ascii="Arial" w:eastAsia="Times New Roman" w:hAnsi="Arial" w:cs="Arial"/>
          <w:sz w:val="24"/>
          <w:szCs w:val="24"/>
        </w:rPr>
        <w:t xml:space="preserve">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A8345B" w:rsidRDefault="00A8345B" w:rsidP="00A8345B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45B" w:rsidRDefault="00A8345B" w:rsidP="00A8345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A8345B" w:rsidRPr="00A8345B" w:rsidRDefault="00A8345B" w:rsidP="00A8345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A8345B" w:rsidRPr="006D38DA" w:rsidRDefault="003D1B36" w:rsidP="003D1B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8345B" w:rsidRPr="006D38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6D38DA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планировки с проектом межевания территории, предусматривающий размещение линейного объекта </w:t>
      </w:r>
      <w:r w:rsidRPr="006D38DA">
        <w:rPr>
          <w:rFonts w:ascii="Arial" w:eastAsia="Times New Roman" w:hAnsi="Arial" w:cs="Arial"/>
          <w:sz w:val="24"/>
          <w:szCs w:val="24"/>
          <w:lang w:eastAsia="x-none"/>
        </w:rPr>
        <w:t xml:space="preserve">«Электрическая сеть 10/0,4 </w:t>
      </w:r>
      <w:proofErr w:type="spellStart"/>
      <w:r w:rsidRPr="006D38DA">
        <w:rPr>
          <w:rFonts w:ascii="Arial" w:eastAsia="Times New Roman" w:hAnsi="Arial" w:cs="Arial"/>
          <w:sz w:val="24"/>
          <w:szCs w:val="24"/>
          <w:lang w:eastAsia="x-none"/>
        </w:rPr>
        <w:t>кВ</w:t>
      </w:r>
      <w:proofErr w:type="spellEnd"/>
      <w:r w:rsidRPr="006D38D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D38DA">
        <w:rPr>
          <w:rFonts w:ascii="Arial" w:hAnsi="Arial" w:cs="Arial"/>
          <w:sz w:val="24"/>
          <w:szCs w:val="24"/>
          <w:shd w:val="clear" w:color="auto" w:fill="FFFFFF"/>
        </w:rPr>
        <w:t xml:space="preserve">для электроснабжения </w:t>
      </w:r>
      <w:proofErr w:type="spellStart"/>
      <w:r w:rsidRPr="006D38DA">
        <w:rPr>
          <w:rFonts w:ascii="Arial" w:hAnsi="Arial" w:cs="Arial"/>
          <w:sz w:val="24"/>
          <w:szCs w:val="24"/>
          <w:shd w:val="clear" w:color="auto" w:fill="FFFFFF"/>
        </w:rPr>
        <w:t>п.Октябрьский</w:t>
      </w:r>
      <w:proofErr w:type="spellEnd"/>
      <w:r w:rsidRPr="006D38DA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6D38DA">
        <w:rPr>
          <w:rFonts w:ascii="Arial" w:hAnsi="Arial" w:cs="Arial"/>
          <w:sz w:val="24"/>
          <w:szCs w:val="24"/>
          <w:shd w:val="clear" w:color="auto" w:fill="FFFFFF"/>
        </w:rPr>
        <w:t>п.Манинск</w:t>
      </w:r>
      <w:proofErr w:type="spellEnd"/>
      <w:r w:rsidRPr="006D38DA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6D38DA" w:rsidRPr="006D38DA">
        <w:rPr>
          <w:rFonts w:ascii="Arial" w:hAnsi="Arial" w:cs="Arial"/>
          <w:sz w:val="24"/>
          <w:szCs w:val="24"/>
          <w:shd w:val="clear" w:color="auto" w:fill="FFFFFF"/>
        </w:rPr>
        <w:t>ВЛ</w:t>
      </w:r>
      <w:r w:rsidRPr="006D38DA">
        <w:rPr>
          <w:rFonts w:ascii="Arial" w:hAnsi="Arial" w:cs="Arial"/>
          <w:sz w:val="24"/>
          <w:szCs w:val="24"/>
          <w:shd w:val="clear" w:color="auto" w:fill="FFFFFF"/>
        </w:rPr>
        <w:t xml:space="preserve">-10 </w:t>
      </w:r>
      <w:proofErr w:type="spellStart"/>
      <w:r w:rsidRPr="006D38DA">
        <w:rPr>
          <w:rFonts w:ascii="Arial" w:hAnsi="Arial" w:cs="Arial"/>
          <w:sz w:val="24"/>
          <w:szCs w:val="24"/>
          <w:shd w:val="clear" w:color="auto" w:fill="FFFFFF"/>
        </w:rPr>
        <w:t>кВ</w:t>
      </w:r>
      <w:proofErr w:type="spellEnd"/>
      <w:r w:rsidRPr="006D38DA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 w:rsidRPr="006D38DA">
        <w:rPr>
          <w:rFonts w:ascii="Arial" w:hAnsi="Arial" w:cs="Arial"/>
          <w:sz w:val="24"/>
          <w:szCs w:val="24"/>
          <w:shd w:val="clear" w:color="auto" w:fill="FFFFFF"/>
        </w:rPr>
        <w:t>Новожилкино-Целоты</w:t>
      </w:r>
      <w:proofErr w:type="spellEnd"/>
      <w:r w:rsidRPr="006D38DA">
        <w:rPr>
          <w:rFonts w:ascii="Arial" w:hAnsi="Arial" w:cs="Arial"/>
          <w:sz w:val="24"/>
          <w:szCs w:val="24"/>
          <w:shd w:val="clear" w:color="auto" w:fill="FFFFFF"/>
        </w:rPr>
        <w:t>» яч.6</w:t>
      </w:r>
      <w:r w:rsidRPr="006D38DA">
        <w:rPr>
          <w:rFonts w:ascii="Arial" w:eastAsia="Times New Roman" w:hAnsi="Arial" w:cs="Arial"/>
          <w:sz w:val="24"/>
          <w:szCs w:val="24"/>
        </w:rPr>
        <w:t>»</w:t>
      </w:r>
    </w:p>
    <w:p w:rsidR="006D38DA" w:rsidRPr="006D38DA" w:rsidRDefault="003D1B36" w:rsidP="006D38DA">
      <w:pPr>
        <w:tabs>
          <w:tab w:val="left" w:pos="0"/>
        </w:tabs>
        <w:suppressAutoHyphens/>
        <w:spacing w:after="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D38D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8345B" w:rsidRPr="006D38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D38DA" w:rsidRPr="006D38D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6D38DA" w:rsidRPr="006D38DA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="006D38DA" w:rsidRPr="006D38DA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6D38DA" w:rsidRPr="006D38DA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="006D38DA" w:rsidRPr="006D38DA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6D38DA" w:rsidRPr="006D38DA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6D38DA" w:rsidRPr="006D3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38DA" w:rsidRPr="006D38DA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6D38DA" w:rsidRPr="006D38DA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6D38DA" w:rsidRPr="006D38DA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6D38DA" w:rsidRPr="006D38DA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6D38DA" w:rsidRPr="006D38DA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6D38DA" w:rsidRPr="006D38DA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A8345B" w:rsidRPr="006D38DA" w:rsidRDefault="003D1B36" w:rsidP="00A834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D38D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A8345B" w:rsidRPr="006D38DA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A8345B" w:rsidRDefault="00A8345B" w:rsidP="00A8345B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B1D" w:rsidRDefault="00834B1D" w:rsidP="00A8345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45B" w:rsidRDefault="00A8345B" w:rsidP="00A8345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A8345B" w:rsidRDefault="00A8345B" w:rsidP="00A8345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A8345B" w:rsidRDefault="00A8345B" w:rsidP="00A8345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A8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5B"/>
    <w:rsid w:val="00050117"/>
    <w:rsid w:val="003D1B36"/>
    <w:rsid w:val="00651152"/>
    <w:rsid w:val="006D38DA"/>
    <w:rsid w:val="00834B1D"/>
    <w:rsid w:val="00A8345B"/>
    <w:rsid w:val="00C143FE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487E-5175-4CDC-8F9E-D3703652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2019-09-03T02:28:00Z</cp:lastPrinted>
  <dcterms:created xsi:type="dcterms:W3CDTF">2019-09-03T02:50:00Z</dcterms:created>
  <dcterms:modified xsi:type="dcterms:W3CDTF">2019-09-03T02:50:00Z</dcterms:modified>
</cp:coreProperties>
</file>