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CEE" w:rsidRDefault="00302C71">
      <w:pPr>
        <w:ind w:firstLine="709"/>
        <w:jc w:val="center"/>
        <w:rPr>
          <w:b/>
          <w:sz w:val="32"/>
          <w:szCs w:val="32"/>
        </w:rPr>
      </w:pPr>
      <w:r>
        <w:rPr>
          <w:b/>
          <w:i/>
          <w:color w:val="auto"/>
          <w:sz w:val="32"/>
          <w:szCs w:val="32"/>
        </w:rPr>
        <w:t xml:space="preserve">Уважаемые жители г. Усолье-Сибирское и </w:t>
      </w:r>
      <w:proofErr w:type="spellStart"/>
      <w:r>
        <w:rPr>
          <w:b/>
          <w:i/>
          <w:color w:val="auto"/>
          <w:sz w:val="32"/>
          <w:szCs w:val="32"/>
        </w:rPr>
        <w:t>Усольского</w:t>
      </w:r>
      <w:proofErr w:type="spellEnd"/>
      <w:r>
        <w:rPr>
          <w:b/>
          <w:i/>
          <w:color w:val="auto"/>
          <w:sz w:val="32"/>
          <w:szCs w:val="32"/>
        </w:rPr>
        <w:t xml:space="preserve"> района!</w:t>
      </w:r>
    </w:p>
    <w:p w:rsidR="007D5CEE" w:rsidRDefault="00302C71">
      <w:pPr>
        <w:ind w:firstLine="851"/>
        <w:jc w:val="both"/>
        <w:rPr>
          <w:color w:val="auto"/>
        </w:rPr>
      </w:pPr>
      <w:r>
        <w:rPr>
          <w:color w:val="auto"/>
        </w:rPr>
        <w:t xml:space="preserve">За прошедшую неделю (с 19.02.24. по 25.02.24г.) на территории г. Усолье-Сибирское и </w:t>
      </w:r>
      <w:proofErr w:type="spellStart"/>
      <w:r>
        <w:rPr>
          <w:color w:val="auto"/>
        </w:rPr>
        <w:t>Усольского</w:t>
      </w:r>
      <w:proofErr w:type="spellEnd"/>
      <w:r>
        <w:rPr>
          <w:color w:val="auto"/>
        </w:rPr>
        <w:t xml:space="preserve"> района зарегистрировано 4 бытовых пожара, при пожарах погибших и пострадавших не допущено. </w:t>
      </w:r>
    </w:p>
    <w:p w:rsidR="007D5CEE" w:rsidRDefault="00302C71">
      <w:pPr>
        <w:ind w:firstLine="851"/>
        <w:jc w:val="both"/>
        <w:rPr>
          <w:color w:val="auto"/>
        </w:rPr>
      </w:pPr>
      <w:r>
        <w:rPr>
          <w:color w:val="auto"/>
        </w:rPr>
        <w:t>- 21</w:t>
      </w:r>
      <w:r>
        <w:rPr>
          <w:color w:val="auto"/>
        </w:rPr>
        <w:t xml:space="preserve">.02.24г. пожарные подразделения ПЧ-149 п. </w:t>
      </w:r>
      <w:proofErr w:type="spellStart"/>
      <w:r>
        <w:rPr>
          <w:color w:val="auto"/>
        </w:rPr>
        <w:t>Белореченский</w:t>
      </w:r>
      <w:proofErr w:type="spellEnd"/>
      <w:r>
        <w:rPr>
          <w:color w:val="auto"/>
        </w:rPr>
        <w:t xml:space="preserve">, выезжали на пожар дома в п. Белогорск, </w:t>
      </w:r>
      <w:proofErr w:type="spellStart"/>
      <w:r>
        <w:rPr>
          <w:color w:val="auto"/>
        </w:rPr>
        <w:t>Усольского</w:t>
      </w:r>
      <w:proofErr w:type="spellEnd"/>
      <w:r>
        <w:rPr>
          <w:color w:val="auto"/>
        </w:rPr>
        <w:t xml:space="preserve"> района. По прибытию пожарных дом горел изнутри, слаженными действиями профессионалов пожар был ликвидирован, однако дом </w:t>
      </w:r>
      <w:proofErr w:type="gramStart"/>
      <w:r>
        <w:rPr>
          <w:color w:val="auto"/>
        </w:rPr>
        <w:t>был  повреждён</w:t>
      </w:r>
      <w:proofErr w:type="gramEnd"/>
      <w:r>
        <w:rPr>
          <w:color w:val="auto"/>
        </w:rPr>
        <w:t xml:space="preserve"> огнем. По данн</w:t>
      </w:r>
      <w:r>
        <w:rPr>
          <w:color w:val="auto"/>
        </w:rPr>
        <w:t>ому факту проводится проверка.</w:t>
      </w:r>
    </w:p>
    <w:p w:rsidR="007D5CEE" w:rsidRDefault="00302C71">
      <w:pPr>
        <w:ind w:firstLine="851"/>
        <w:jc w:val="both"/>
        <w:rPr>
          <w:color w:val="auto"/>
        </w:rPr>
      </w:pPr>
      <w:r>
        <w:rPr>
          <w:color w:val="auto"/>
        </w:rPr>
        <w:t>- 22 февраля 2024г. пожарные 56ПСЧ (г. Усолье-Сибирское), выезжали на тушение жилого дома и строений на ул. Желябова, г. Усолье-Сибирское. По прибытию пожарных горел гараж, огонь распространился на жилой дом. Принятыми мерами</w:t>
      </w:r>
      <w:r>
        <w:rPr>
          <w:color w:val="auto"/>
        </w:rPr>
        <w:t xml:space="preserve"> пожар был потушен, однако также от воздействия огня </w:t>
      </w:r>
      <w:proofErr w:type="gramStart"/>
      <w:r>
        <w:rPr>
          <w:color w:val="auto"/>
        </w:rPr>
        <w:t>пострадал  и</w:t>
      </w:r>
      <w:proofErr w:type="gramEnd"/>
      <w:r>
        <w:rPr>
          <w:color w:val="auto"/>
        </w:rPr>
        <w:t xml:space="preserve"> дом на соседнем участке. Причины пожара выясняются, в рамках проверки проводимой в порядке ст. 145-145 Уголовно-процессуального кодекса РФ.  </w:t>
      </w:r>
    </w:p>
    <w:p w:rsidR="007D5CEE" w:rsidRDefault="00302C71">
      <w:pPr>
        <w:ind w:firstLine="851"/>
        <w:jc w:val="both"/>
        <w:rPr>
          <w:color w:val="auto"/>
        </w:rPr>
      </w:pPr>
      <w:r>
        <w:rPr>
          <w:color w:val="auto"/>
        </w:rPr>
        <w:t>- 23 февраля 2024г. в вечернее время пожарные ПЧ</w:t>
      </w:r>
      <w:r>
        <w:rPr>
          <w:color w:val="auto"/>
        </w:rPr>
        <w:t xml:space="preserve">-150 п. Тельма, выезжали на пожар садового дома, в садоводстве «Хвойное», в </w:t>
      </w:r>
      <w:proofErr w:type="spellStart"/>
      <w:r>
        <w:rPr>
          <w:color w:val="auto"/>
        </w:rPr>
        <w:t>Усольском</w:t>
      </w:r>
      <w:proofErr w:type="spellEnd"/>
      <w:r>
        <w:rPr>
          <w:color w:val="auto"/>
        </w:rPr>
        <w:t xml:space="preserve"> районе.  При пожаре огнем был сильно поврежден дом. </w:t>
      </w:r>
    </w:p>
    <w:p w:rsidR="007D5CEE" w:rsidRDefault="00302C71">
      <w:pPr>
        <w:ind w:firstLine="851"/>
        <w:jc w:val="both"/>
        <w:rPr>
          <w:color w:val="auto"/>
        </w:rPr>
      </w:pPr>
      <w:r>
        <w:rPr>
          <w:color w:val="auto"/>
        </w:rPr>
        <w:t>На место данных пожаров выезжала следственная оперативная группа в составе -  дознавателя ОНД и ПР по г. Усолье-Сибир</w:t>
      </w:r>
      <w:r>
        <w:rPr>
          <w:color w:val="auto"/>
        </w:rPr>
        <w:t xml:space="preserve">ское и </w:t>
      </w:r>
      <w:proofErr w:type="spellStart"/>
      <w:r>
        <w:rPr>
          <w:color w:val="auto"/>
        </w:rPr>
        <w:t>Усольского</w:t>
      </w:r>
      <w:proofErr w:type="spellEnd"/>
      <w:r>
        <w:rPr>
          <w:color w:val="auto"/>
        </w:rPr>
        <w:t xml:space="preserve"> района, участкового уполномоченного МО МВД России «</w:t>
      </w:r>
      <w:proofErr w:type="spellStart"/>
      <w:r>
        <w:rPr>
          <w:color w:val="auto"/>
        </w:rPr>
        <w:t>Усольский</w:t>
      </w:r>
      <w:proofErr w:type="spellEnd"/>
      <w:r>
        <w:rPr>
          <w:color w:val="auto"/>
        </w:rPr>
        <w:t xml:space="preserve">». Причины и обстоятельства устанавливаются. По результату проверок будет приняты законные </w:t>
      </w:r>
      <w:proofErr w:type="gramStart"/>
      <w:r>
        <w:rPr>
          <w:color w:val="auto"/>
        </w:rPr>
        <w:t>правовые  решения</w:t>
      </w:r>
      <w:proofErr w:type="gramEnd"/>
      <w:r>
        <w:rPr>
          <w:color w:val="auto"/>
        </w:rPr>
        <w:t xml:space="preserve"> по данным пожарам. </w:t>
      </w:r>
    </w:p>
    <w:p w:rsidR="007D5CEE" w:rsidRDefault="007D5CEE">
      <w:pPr>
        <w:ind w:firstLine="851"/>
        <w:jc w:val="both"/>
        <w:rPr>
          <w:color w:val="auto"/>
        </w:rPr>
      </w:pPr>
    </w:p>
    <w:p w:rsidR="007D5CEE" w:rsidRDefault="00302C71">
      <w:pPr>
        <w:ind w:firstLine="851"/>
        <w:jc w:val="both"/>
        <w:rPr>
          <w:color w:val="auto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109855</wp:posOffset>
            </wp:positionV>
            <wp:extent cx="5462270" cy="4096385"/>
            <wp:effectExtent l="0" t="0" r="0" b="0"/>
            <wp:wrapSquare wrapText="largest"/>
            <wp:docPr id="1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5CEE" w:rsidRDefault="007D5CEE">
      <w:pPr>
        <w:ind w:firstLine="851"/>
        <w:jc w:val="both"/>
        <w:rPr>
          <w:color w:val="auto"/>
        </w:rPr>
      </w:pPr>
    </w:p>
    <w:p w:rsidR="007D5CEE" w:rsidRDefault="007D5CEE">
      <w:pPr>
        <w:ind w:firstLine="851"/>
        <w:jc w:val="both"/>
        <w:rPr>
          <w:color w:val="auto"/>
        </w:rPr>
      </w:pPr>
    </w:p>
    <w:p w:rsidR="007D5CEE" w:rsidRDefault="007D5CEE">
      <w:pPr>
        <w:ind w:firstLine="851"/>
        <w:jc w:val="both"/>
        <w:rPr>
          <w:color w:val="auto"/>
        </w:rPr>
      </w:pPr>
    </w:p>
    <w:p w:rsidR="007D5CEE" w:rsidRDefault="007D5CEE">
      <w:pPr>
        <w:ind w:firstLine="851"/>
        <w:jc w:val="both"/>
        <w:rPr>
          <w:color w:val="auto"/>
        </w:rPr>
      </w:pPr>
    </w:p>
    <w:p w:rsidR="007D5CEE" w:rsidRDefault="007D5CEE">
      <w:pPr>
        <w:pStyle w:val="aa"/>
        <w:ind w:firstLine="851"/>
        <w:jc w:val="both"/>
        <w:rPr>
          <w:rFonts w:ascii="Arial;sans-serif" w:hAnsi="Arial;sans-serif"/>
          <w:b/>
          <w:bCs/>
          <w:spacing w:val="0"/>
          <w:sz w:val="28"/>
          <w:szCs w:val="28"/>
          <w:u w:val="single"/>
        </w:rPr>
      </w:pPr>
    </w:p>
    <w:p w:rsidR="007D5CEE" w:rsidRDefault="007D5CEE">
      <w:pPr>
        <w:pStyle w:val="aa"/>
        <w:ind w:firstLine="851"/>
        <w:jc w:val="both"/>
        <w:rPr>
          <w:rFonts w:ascii="Arial;sans-serif" w:hAnsi="Arial;sans-serif"/>
          <w:b/>
          <w:bCs/>
          <w:spacing w:val="0"/>
          <w:sz w:val="28"/>
          <w:szCs w:val="28"/>
          <w:u w:val="single"/>
        </w:rPr>
      </w:pPr>
    </w:p>
    <w:p w:rsidR="007D5CEE" w:rsidRDefault="007D5CEE">
      <w:pPr>
        <w:pStyle w:val="aa"/>
        <w:ind w:firstLine="851"/>
        <w:jc w:val="both"/>
        <w:rPr>
          <w:rFonts w:ascii="Arial;sans-serif" w:hAnsi="Arial;sans-serif"/>
          <w:b/>
          <w:bCs/>
          <w:spacing w:val="0"/>
          <w:sz w:val="28"/>
          <w:szCs w:val="28"/>
          <w:u w:val="single"/>
        </w:rPr>
      </w:pPr>
    </w:p>
    <w:p w:rsidR="007D5CEE" w:rsidRDefault="007D5CEE">
      <w:pPr>
        <w:pStyle w:val="aa"/>
        <w:ind w:firstLine="851"/>
        <w:jc w:val="both"/>
        <w:rPr>
          <w:rFonts w:ascii="Arial;sans-serif" w:hAnsi="Arial;sans-serif"/>
          <w:b/>
          <w:bCs/>
          <w:spacing w:val="0"/>
          <w:sz w:val="28"/>
          <w:szCs w:val="28"/>
          <w:u w:val="single"/>
        </w:rPr>
      </w:pPr>
    </w:p>
    <w:p w:rsidR="007D5CEE" w:rsidRDefault="007D5CEE">
      <w:pPr>
        <w:pStyle w:val="aa"/>
        <w:ind w:firstLine="851"/>
        <w:jc w:val="both"/>
        <w:rPr>
          <w:rFonts w:ascii="Arial;sans-serif" w:hAnsi="Arial;sans-serif"/>
          <w:b/>
          <w:bCs/>
          <w:spacing w:val="0"/>
          <w:sz w:val="28"/>
          <w:szCs w:val="28"/>
          <w:u w:val="single"/>
        </w:rPr>
      </w:pPr>
    </w:p>
    <w:p w:rsidR="007D5CEE" w:rsidRDefault="007D5CEE">
      <w:pPr>
        <w:pStyle w:val="aa"/>
        <w:ind w:firstLine="851"/>
        <w:jc w:val="both"/>
        <w:rPr>
          <w:rFonts w:ascii="Arial;sans-serif" w:hAnsi="Arial;sans-serif"/>
          <w:b/>
          <w:bCs/>
          <w:spacing w:val="0"/>
          <w:sz w:val="28"/>
          <w:szCs w:val="28"/>
          <w:u w:val="single"/>
        </w:rPr>
      </w:pPr>
    </w:p>
    <w:p w:rsidR="007D5CEE" w:rsidRDefault="007D5CEE">
      <w:pPr>
        <w:pStyle w:val="aa"/>
        <w:ind w:firstLine="851"/>
        <w:jc w:val="both"/>
        <w:rPr>
          <w:rFonts w:ascii="Arial;sans-serif" w:hAnsi="Arial;sans-serif"/>
          <w:b/>
          <w:bCs/>
          <w:spacing w:val="0"/>
          <w:sz w:val="28"/>
          <w:szCs w:val="28"/>
          <w:u w:val="single"/>
        </w:rPr>
      </w:pPr>
    </w:p>
    <w:p w:rsidR="007D5CEE" w:rsidRDefault="007D5CEE">
      <w:pPr>
        <w:pStyle w:val="aa"/>
        <w:ind w:firstLine="851"/>
        <w:jc w:val="both"/>
        <w:rPr>
          <w:rFonts w:ascii="Arial;sans-serif" w:hAnsi="Arial;sans-serif"/>
          <w:b/>
          <w:bCs/>
          <w:spacing w:val="0"/>
          <w:sz w:val="28"/>
          <w:szCs w:val="28"/>
          <w:u w:val="single"/>
        </w:rPr>
      </w:pPr>
    </w:p>
    <w:p w:rsidR="007D5CEE" w:rsidRDefault="007D5CEE">
      <w:pPr>
        <w:pStyle w:val="aa"/>
        <w:ind w:firstLine="851"/>
        <w:jc w:val="both"/>
        <w:rPr>
          <w:rFonts w:ascii="Arial;sans-serif" w:hAnsi="Arial;sans-serif"/>
          <w:b/>
          <w:bCs/>
          <w:spacing w:val="0"/>
          <w:sz w:val="28"/>
          <w:szCs w:val="28"/>
          <w:u w:val="single"/>
        </w:rPr>
      </w:pPr>
    </w:p>
    <w:p w:rsidR="007D5CEE" w:rsidRDefault="007D5CEE">
      <w:pPr>
        <w:pStyle w:val="aa"/>
        <w:ind w:firstLine="851"/>
        <w:jc w:val="both"/>
        <w:rPr>
          <w:rFonts w:ascii="Arial;sans-serif" w:hAnsi="Arial;sans-serif"/>
          <w:b/>
          <w:bCs/>
          <w:spacing w:val="0"/>
          <w:sz w:val="28"/>
          <w:szCs w:val="28"/>
          <w:u w:val="single"/>
        </w:rPr>
      </w:pPr>
    </w:p>
    <w:p w:rsidR="007D5CEE" w:rsidRDefault="00302C71">
      <w:pPr>
        <w:pStyle w:val="aa"/>
        <w:ind w:firstLine="851"/>
        <w:jc w:val="both"/>
        <w:rPr>
          <w:rFonts w:ascii="Arial;sans-serif" w:hAnsi="Arial;sans-serif"/>
          <w:b/>
          <w:bCs/>
          <w:spacing w:val="0"/>
          <w:sz w:val="28"/>
          <w:szCs w:val="28"/>
          <w:u w:val="single"/>
        </w:rPr>
      </w:pPr>
      <w:r>
        <w:rPr>
          <w:rFonts w:ascii="Arial;sans-serif" w:hAnsi="Arial;sans-serif"/>
          <w:b/>
          <w:bCs/>
          <w:noProof/>
          <w:spacing w:val="0"/>
          <w:sz w:val="28"/>
          <w:szCs w:val="28"/>
          <w:u w:val="single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-198120</wp:posOffset>
            </wp:positionV>
            <wp:extent cx="6403975" cy="3844925"/>
            <wp:effectExtent l="0" t="0" r="0" b="0"/>
            <wp:wrapSquare wrapText="largest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975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5CEE" w:rsidRDefault="007D5CEE">
      <w:pPr>
        <w:pStyle w:val="aa"/>
        <w:ind w:firstLine="851"/>
        <w:jc w:val="both"/>
        <w:rPr>
          <w:rFonts w:ascii="Arial;sans-serif" w:hAnsi="Arial;sans-serif"/>
          <w:b/>
          <w:bCs/>
          <w:spacing w:val="0"/>
          <w:sz w:val="28"/>
          <w:szCs w:val="28"/>
          <w:u w:val="single"/>
        </w:rPr>
      </w:pPr>
    </w:p>
    <w:p w:rsidR="007D5CEE" w:rsidRDefault="007D5CEE">
      <w:pPr>
        <w:pStyle w:val="aa"/>
        <w:ind w:firstLine="851"/>
        <w:jc w:val="both"/>
        <w:rPr>
          <w:rFonts w:ascii="Arial;sans-serif" w:hAnsi="Arial;sans-serif"/>
          <w:b/>
          <w:bCs/>
          <w:spacing w:val="0"/>
          <w:sz w:val="28"/>
          <w:szCs w:val="28"/>
          <w:u w:val="single"/>
        </w:rPr>
      </w:pPr>
    </w:p>
    <w:p w:rsidR="00302C71" w:rsidRDefault="00302C71">
      <w:pPr>
        <w:pStyle w:val="11"/>
        <w:shd w:val="clear" w:color="auto" w:fill="FFFFFF"/>
        <w:ind w:firstLine="851"/>
        <w:jc w:val="both"/>
        <w:rPr>
          <w:rFonts w:ascii="Arial;sans-serif" w:hAnsi="Arial;sans-serif"/>
          <w:bCs/>
          <w:color w:val="auto"/>
          <w:sz w:val="28"/>
          <w:u w:val="single"/>
        </w:rPr>
      </w:pPr>
      <w:r>
        <w:rPr>
          <w:rFonts w:ascii="Arial;sans-serif" w:hAnsi="Arial;sans-serif"/>
          <w:bCs/>
          <w:color w:val="auto"/>
          <w:sz w:val="28"/>
          <w:u w:val="single"/>
        </w:rPr>
        <w:t>П</w:t>
      </w:r>
    </w:p>
    <w:p w:rsidR="00302C71" w:rsidRDefault="00302C71">
      <w:pPr>
        <w:pStyle w:val="11"/>
        <w:shd w:val="clear" w:color="auto" w:fill="FFFFFF"/>
        <w:ind w:firstLine="851"/>
        <w:jc w:val="both"/>
        <w:rPr>
          <w:rFonts w:ascii="Arial;sans-serif" w:hAnsi="Arial;sans-serif"/>
          <w:bCs/>
          <w:color w:val="auto"/>
          <w:sz w:val="28"/>
          <w:u w:val="single"/>
        </w:rPr>
      </w:pPr>
    </w:p>
    <w:p w:rsidR="00302C71" w:rsidRDefault="00302C71">
      <w:pPr>
        <w:pStyle w:val="11"/>
        <w:shd w:val="clear" w:color="auto" w:fill="FFFFFF"/>
        <w:ind w:firstLine="851"/>
        <w:jc w:val="both"/>
        <w:rPr>
          <w:rFonts w:ascii="Arial;sans-serif" w:hAnsi="Arial;sans-serif"/>
          <w:bCs/>
          <w:color w:val="auto"/>
          <w:sz w:val="28"/>
          <w:u w:val="single"/>
        </w:rPr>
      </w:pPr>
    </w:p>
    <w:p w:rsidR="00302C71" w:rsidRDefault="00302C71">
      <w:pPr>
        <w:pStyle w:val="11"/>
        <w:shd w:val="clear" w:color="auto" w:fill="FFFFFF"/>
        <w:ind w:firstLine="851"/>
        <w:jc w:val="both"/>
        <w:rPr>
          <w:rFonts w:ascii="Arial;sans-serif" w:hAnsi="Arial;sans-serif"/>
          <w:bCs/>
          <w:color w:val="auto"/>
          <w:sz w:val="28"/>
          <w:u w:val="single"/>
        </w:rPr>
      </w:pPr>
    </w:p>
    <w:p w:rsidR="00302C71" w:rsidRDefault="00302C71">
      <w:pPr>
        <w:pStyle w:val="11"/>
        <w:shd w:val="clear" w:color="auto" w:fill="FFFFFF"/>
        <w:ind w:firstLine="851"/>
        <w:jc w:val="both"/>
        <w:rPr>
          <w:rFonts w:ascii="Arial;sans-serif" w:hAnsi="Arial;sans-serif"/>
          <w:bCs/>
          <w:color w:val="auto"/>
          <w:sz w:val="28"/>
          <w:u w:val="single"/>
        </w:rPr>
      </w:pPr>
    </w:p>
    <w:p w:rsidR="00302C71" w:rsidRDefault="00302C71">
      <w:pPr>
        <w:pStyle w:val="11"/>
        <w:shd w:val="clear" w:color="auto" w:fill="FFFFFF"/>
        <w:ind w:firstLine="851"/>
        <w:jc w:val="both"/>
        <w:rPr>
          <w:rFonts w:ascii="Arial;sans-serif" w:hAnsi="Arial;sans-serif"/>
          <w:bCs/>
          <w:color w:val="auto"/>
          <w:sz w:val="28"/>
          <w:u w:val="single"/>
        </w:rPr>
      </w:pPr>
    </w:p>
    <w:p w:rsidR="00302C71" w:rsidRDefault="00302C71">
      <w:pPr>
        <w:pStyle w:val="11"/>
        <w:shd w:val="clear" w:color="auto" w:fill="FFFFFF"/>
        <w:ind w:firstLine="851"/>
        <w:jc w:val="both"/>
        <w:rPr>
          <w:rFonts w:ascii="Arial;sans-serif" w:hAnsi="Arial;sans-serif"/>
          <w:bCs/>
          <w:color w:val="auto"/>
          <w:sz w:val="28"/>
          <w:u w:val="single"/>
        </w:rPr>
      </w:pPr>
    </w:p>
    <w:p w:rsidR="00302C71" w:rsidRDefault="00302C71">
      <w:pPr>
        <w:pStyle w:val="11"/>
        <w:shd w:val="clear" w:color="auto" w:fill="FFFFFF"/>
        <w:ind w:firstLine="851"/>
        <w:jc w:val="both"/>
        <w:rPr>
          <w:rFonts w:ascii="Arial;sans-serif" w:hAnsi="Arial;sans-serif"/>
          <w:bCs/>
          <w:color w:val="auto"/>
          <w:sz w:val="28"/>
          <w:u w:val="single"/>
        </w:rPr>
      </w:pPr>
    </w:p>
    <w:p w:rsidR="00302C71" w:rsidRDefault="00302C71">
      <w:pPr>
        <w:pStyle w:val="11"/>
        <w:shd w:val="clear" w:color="auto" w:fill="FFFFFF"/>
        <w:ind w:firstLine="851"/>
        <w:jc w:val="both"/>
        <w:rPr>
          <w:rFonts w:ascii="Arial;sans-serif" w:hAnsi="Arial;sans-serif"/>
          <w:bCs/>
          <w:color w:val="auto"/>
          <w:sz w:val="28"/>
          <w:u w:val="single"/>
        </w:rPr>
      </w:pPr>
    </w:p>
    <w:p w:rsidR="00302C71" w:rsidRDefault="00302C71">
      <w:pPr>
        <w:pStyle w:val="11"/>
        <w:shd w:val="clear" w:color="auto" w:fill="FFFFFF"/>
        <w:ind w:firstLine="851"/>
        <w:jc w:val="both"/>
        <w:rPr>
          <w:rFonts w:ascii="Arial;sans-serif" w:hAnsi="Arial;sans-serif"/>
          <w:bCs/>
          <w:color w:val="auto"/>
          <w:sz w:val="28"/>
          <w:u w:val="single"/>
        </w:rPr>
      </w:pPr>
    </w:p>
    <w:p w:rsidR="00302C71" w:rsidRDefault="00302C71">
      <w:pPr>
        <w:pStyle w:val="11"/>
        <w:shd w:val="clear" w:color="auto" w:fill="FFFFFF"/>
        <w:ind w:firstLine="851"/>
        <w:jc w:val="both"/>
        <w:rPr>
          <w:rFonts w:ascii="Arial;sans-serif" w:hAnsi="Arial;sans-serif"/>
          <w:bCs/>
          <w:color w:val="auto"/>
          <w:sz w:val="28"/>
          <w:u w:val="single"/>
        </w:rPr>
      </w:pPr>
    </w:p>
    <w:p w:rsidR="00302C71" w:rsidRDefault="00302C71">
      <w:pPr>
        <w:pStyle w:val="11"/>
        <w:shd w:val="clear" w:color="auto" w:fill="FFFFFF"/>
        <w:ind w:firstLine="851"/>
        <w:jc w:val="both"/>
        <w:rPr>
          <w:rFonts w:ascii="Arial;sans-serif" w:hAnsi="Arial;sans-serif"/>
          <w:bCs/>
          <w:color w:val="auto"/>
          <w:sz w:val="28"/>
          <w:u w:val="single"/>
        </w:rPr>
      </w:pPr>
    </w:p>
    <w:p w:rsidR="00302C71" w:rsidRDefault="00302C71">
      <w:pPr>
        <w:pStyle w:val="11"/>
        <w:shd w:val="clear" w:color="auto" w:fill="FFFFFF"/>
        <w:ind w:firstLine="851"/>
        <w:jc w:val="both"/>
        <w:rPr>
          <w:rFonts w:ascii="Arial;sans-serif" w:hAnsi="Arial;sans-serif"/>
          <w:bCs/>
          <w:color w:val="auto"/>
          <w:sz w:val="28"/>
          <w:u w:val="single"/>
        </w:rPr>
      </w:pPr>
    </w:p>
    <w:p w:rsidR="00302C71" w:rsidRDefault="00302C71">
      <w:pPr>
        <w:pStyle w:val="11"/>
        <w:shd w:val="clear" w:color="auto" w:fill="FFFFFF"/>
        <w:ind w:firstLine="851"/>
        <w:jc w:val="both"/>
        <w:rPr>
          <w:rFonts w:ascii="Arial;sans-serif" w:hAnsi="Arial;sans-serif"/>
          <w:bCs/>
          <w:color w:val="auto"/>
          <w:sz w:val="28"/>
          <w:u w:val="single"/>
        </w:rPr>
      </w:pPr>
    </w:p>
    <w:p w:rsidR="00302C71" w:rsidRDefault="00302C71">
      <w:pPr>
        <w:pStyle w:val="11"/>
        <w:shd w:val="clear" w:color="auto" w:fill="FFFFFF"/>
        <w:ind w:firstLine="851"/>
        <w:jc w:val="both"/>
        <w:rPr>
          <w:rFonts w:ascii="Arial;sans-serif" w:hAnsi="Arial;sans-serif"/>
          <w:bCs/>
          <w:color w:val="auto"/>
          <w:sz w:val="28"/>
          <w:u w:val="single"/>
        </w:rPr>
      </w:pPr>
      <w:r>
        <w:rPr>
          <w:rFonts w:ascii="Arial;sans-serif" w:hAnsi="Arial;sans-serif"/>
          <w:b w:val="0"/>
          <w:bCs/>
          <w:noProof/>
          <w:sz w:val="28"/>
          <w:u w:val="single"/>
        </w:rPr>
        <w:drawing>
          <wp:anchor distT="0" distB="0" distL="0" distR="0" simplePos="0" relativeHeight="251660800" behindDoc="0" locked="0" layoutInCell="1" allowOverlap="1" wp14:anchorId="01221CBF" wp14:editId="14B58A08">
            <wp:simplePos x="0" y="0"/>
            <wp:positionH relativeFrom="column">
              <wp:posOffset>288925</wp:posOffset>
            </wp:positionH>
            <wp:positionV relativeFrom="paragraph">
              <wp:posOffset>59055</wp:posOffset>
            </wp:positionV>
            <wp:extent cx="6362700" cy="3656965"/>
            <wp:effectExtent l="0" t="0" r="0" b="0"/>
            <wp:wrapSquare wrapText="largest"/>
            <wp:docPr id="2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2C71" w:rsidRDefault="00302C71">
      <w:pPr>
        <w:pStyle w:val="11"/>
        <w:shd w:val="clear" w:color="auto" w:fill="FFFFFF"/>
        <w:ind w:firstLine="851"/>
        <w:jc w:val="both"/>
        <w:rPr>
          <w:rFonts w:ascii="Arial;sans-serif" w:hAnsi="Arial;sans-serif"/>
          <w:bCs/>
          <w:color w:val="auto"/>
          <w:sz w:val="28"/>
          <w:u w:val="single"/>
        </w:rPr>
      </w:pPr>
    </w:p>
    <w:p w:rsidR="00302C71" w:rsidRDefault="00302C71">
      <w:pPr>
        <w:pStyle w:val="11"/>
        <w:shd w:val="clear" w:color="auto" w:fill="FFFFFF"/>
        <w:ind w:firstLine="851"/>
        <w:jc w:val="both"/>
        <w:rPr>
          <w:rFonts w:ascii="Arial;sans-serif" w:hAnsi="Arial;sans-serif"/>
          <w:bCs/>
          <w:color w:val="auto"/>
          <w:sz w:val="28"/>
          <w:u w:val="single"/>
        </w:rPr>
      </w:pPr>
    </w:p>
    <w:p w:rsidR="00302C71" w:rsidRDefault="00302C71" w:rsidP="00302C71"/>
    <w:p w:rsidR="00302C71" w:rsidRDefault="00302C71" w:rsidP="00302C71"/>
    <w:p w:rsidR="00302C71" w:rsidRDefault="00302C71" w:rsidP="00302C71"/>
    <w:p w:rsidR="00302C71" w:rsidRDefault="00302C71" w:rsidP="00302C71"/>
    <w:p w:rsidR="00302C71" w:rsidRDefault="00302C71" w:rsidP="00302C71"/>
    <w:p w:rsidR="00302C71" w:rsidRDefault="00302C71" w:rsidP="00302C71"/>
    <w:p w:rsidR="00302C71" w:rsidRDefault="00302C71" w:rsidP="00302C71"/>
    <w:p w:rsidR="00302C71" w:rsidRDefault="00302C71" w:rsidP="00302C71"/>
    <w:p w:rsidR="00302C71" w:rsidRDefault="00302C71" w:rsidP="00302C71"/>
    <w:p w:rsidR="00302C71" w:rsidRDefault="00302C71" w:rsidP="00302C71"/>
    <w:p w:rsidR="00302C71" w:rsidRDefault="00302C71" w:rsidP="00302C71"/>
    <w:p w:rsidR="00302C71" w:rsidRDefault="00302C71" w:rsidP="00302C71"/>
    <w:p w:rsidR="00302C71" w:rsidRDefault="00302C71" w:rsidP="00302C71"/>
    <w:p w:rsidR="00302C71" w:rsidRDefault="00302C71" w:rsidP="00302C71"/>
    <w:p w:rsidR="00302C71" w:rsidRDefault="00302C71" w:rsidP="00302C71"/>
    <w:p w:rsidR="00302C71" w:rsidRDefault="00302C71" w:rsidP="00302C71"/>
    <w:p w:rsidR="00302C71" w:rsidRDefault="00302C71" w:rsidP="00302C71"/>
    <w:p w:rsidR="00302C71" w:rsidRDefault="00302C71" w:rsidP="00302C71"/>
    <w:p w:rsidR="00302C71" w:rsidRDefault="00302C71" w:rsidP="00302C71"/>
    <w:p w:rsidR="00302C71" w:rsidRDefault="00302C71" w:rsidP="00302C71"/>
    <w:p w:rsidR="00302C71" w:rsidRDefault="00302C71" w:rsidP="00302C71"/>
    <w:p w:rsidR="00302C71" w:rsidRPr="00302C71" w:rsidRDefault="00302C71" w:rsidP="00302C71"/>
    <w:p w:rsidR="007D5CEE" w:rsidRDefault="00302C71">
      <w:pPr>
        <w:pStyle w:val="11"/>
        <w:shd w:val="clear" w:color="auto" w:fill="FFFFFF"/>
        <w:ind w:firstLine="851"/>
        <w:jc w:val="both"/>
        <w:rPr>
          <w:rFonts w:ascii="GOSTUI2;sans-serif" w:hAnsi="GOSTUI2;sans-serif"/>
          <w:color w:val="3B4256"/>
          <w:sz w:val="48"/>
        </w:rPr>
      </w:pPr>
      <w:r>
        <w:rPr>
          <w:rFonts w:ascii="Arial;sans-serif" w:hAnsi="Arial;sans-serif"/>
          <w:bCs/>
          <w:color w:val="auto"/>
          <w:sz w:val="28"/>
          <w:u w:val="single"/>
        </w:rPr>
        <w:lastRenderedPageBreak/>
        <w:t>П</w:t>
      </w:r>
      <w:r>
        <w:rPr>
          <w:rFonts w:ascii="Arial;sans-serif" w:hAnsi="Arial;sans-serif"/>
          <w:bCs/>
          <w:color w:val="auto"/>
          <w:sz w:val="28"/>
          <w:u w:val="single"/>
        </w:rPr>
        <w:t xml:space="preserve">равила пожарной </w:t>
      </w:r>
      <w:r>
        <w:rPr>
          <w:rFonts w:ascii="Arial;sans-serif" w:hAnsi="Arial;sans-serif"/>
          <w:bCs/>
          <w:color w:val="auto"/>
          <w:sz w:val="28"/>
          <w:u w:val="single"/>
        </w:rPr>
        <w:t>безопасности зимой</w:t>
      </w:r>
    </w:p>
    <w:p w:rsidR="007D5CEE" w:rsidRDefault="00302C71">
      <w:pPr>
        <w:pStyle w:val="aa"/>
        <w:ind w:firstLine="851"/>
        <w:jc w:val="both"/>
      </w:pPr>
      <w:r>
        <w:rPr>
          <w:rFonts w:ascii="Arial;sans-serif" w:hAnsi="Arial;sans-serif"/>
          <w:b/>
          <w:bCs/>
          <w:spacing w:val="0"/>
          <w:sz w:val="28"/>
          <w:szCs w:val="28"/>
          <w:u w:val="single"/>
        </w:rPr>
        <w:t xml:space="preserve">Не секрет, что в отопительный период количество бытовых пожаров возрастает. Люди часто не задумываются, о своей безопасности, а пожары в жилых домах </w:t>
      </w:r>
      <w:proofErr w:type="gramStart"/>
      <w:r>
        <w:rPr>
          <w:rFonts w:ascii="Arial;sans-serif" w:hAnsi="Arial;sans-serif"/>
          <w:b/>
          <w:bCs/>
          <w:spacing w:val="0"/>
          <w:sz w:val="28"/>
          <w:szCs w:val="28"/>
          <w:u w:val="single"/>
        </w:rPr>
        <w:t>возникают  из</w:t>
      </w:r>
      <w:proofErr w:type="gramEnd"/>
      <w:r>
        <w:rPr>
          <w:rFonts w:ascii="Arial;sans-serif" w:hAnsi="Arial;sans-serif"/>
          <w:b/>
          <w:bCs/>
          <w:spacing w:val="0"/>
          <w:sz w:val="28"/>
          <w:szCs w:val="28"/>
          <w:u w:val="single"/>
        </w:rPr>
        <w:t>-за неисправности электропроводки, электроприборов и отопительных печей либ</w:t>
      </w:r>
      <w:r>
        <w:rPr>
          <w:rFonts w:ascii="Arial;sans-serif" w:hAnsi="Arial;sans-serif"/>
          <w:b/>
          <w:bCs/>
          <w:spacing w:val="0"/>
          <w:sz w:val="28"/>
          <w:szCs w:val="28"/>
          <w:u w:val="single"/>
        </w:rPr>
        <w:t>о неправильной их эксплуатация, неосторожного обращения или детской шалости с огнем.</w:t>
      </w:r>
    </w:p>
    <w:p w:rsidR="007D5CEE" w:rsidRDefault="00302C71">
      <w:pPr>
        <w:pStyle w:val="aa"/>
        <w:widowControl/>
        <w:spacing w:before="0" w:after="0"/>
        <w:jc w:val="both"/>
      </w:pPr>
      <w:r>
        <w:rPr>
          <w:rStyle w:val="a8"/>
          <w:rFonts w:ascii="inherit" w:hAnsi="inherit"/>
          <w:color w:val="3B4256"/>
          <w:spacing w:val="0"/>
          <w:sz w:val="26"/>
        </w:rPr>
        <w:t>Чтобы избежать пожаров в Вашем доме, помните и соблюдайте основные правила пожарной безопасности:</w:t>
      </w:r>
    </w:p>
    <w:p w:rsidR="007D5CEE" w:rsidRDefault="00302C71">
      <w:pPr>
        <w:pStyle w:val="aa"/>
        <w:widowControl/>
        <w:spacing w:before="0" w:after="0"/>
        <w:jc w:val="both"/>
      </w:pPr>
      <w:r>
        <w:rPr>
          <w:rStyle w:val="a8"/>
          <w:rFonts w:ascii="inherit" w:hAnsi="inherit"/>
          <w:color w:val="3B4256"/>
          <w:spacing w:val="0"/>
          <w:sz w:val="26"/>
        </w:rPr>
        <w:t>ПРИ ИСПОЛЬЗОВАНИИ ОТОПИТЕЛЬНЫХ ПРИБОРОВ</w:t>
      </w:r>
      <w:r>
        <w:rPr>
          <w:rStyle w:val="a8"/>
          <w:rFonts w:ascii="GOSTUI2;sans-serif" w:hAnsi="GOSTUI2;sans-serif"/>
          <w:b w:val="0"/>
          <w:color w:val="3B4256"/>
          <w:spacing w:val="0"/>
          <w:sz w:val="26"/>
        </w:rPr>
        <w:t> </w:t>
      </w:r>
      <w:r>
        <w:rPr>
          <w:rFonts w:ascii="GOSTUI2;sans-serif" w:hAnsi="GOSTUI2;sans-serif"/>
          <w:color w:val="3B4256"/>
          <w:spacing w:val="0"/>
          <w:sz w:val="26"/>
        </w:rPr>
        <w:t xml:space="preserve">запрещено пользоваться </w:t>
      </w:r>
      <w:r>
        <w:rPr>
          <w:rFonts w:ascii="GOSTUI2;sans-serif" w:hAnsi="GOSTUI2;sans-serif"/>
          <w:color w:val="3B4256"/>
          <w:spacing w:val="0"/>
          <w:sz w:val="26"/>
        </w:rPr>
        <w:t>электропроводкой с поврежденной изоляцией.</w:t>
      </w:r>
    </w:p>
    <w:p w:rsidR="007D5CEE" w:rsidRDefault="00302C71">
      <w:pPr>
        <w:pStyle w:val="aa"/>
        <w:widowControl/>
        <w:spacing w:before="0" w:after="0"/>
        <w:jc w:val="both"/>
      </w:pPr>
      <w:r>
        <w:rPr>
          <w:rStyle w:val="a8"/>
          <w:rFonts w:ascii="inherit" w:hAnsi="inherit"/>
          <w:color w:val="3B4256"/>
          <w:spacing w:val="0"/>
          <w:sz w:val="26"/>
        </w:rPr>
        <w:t>НЕ УСТАНАВЛИВАЙТЕ</w:t>
      </w:r>
      <w:r>
        <w:rPr>
          <w:rStyle w:val="a8"/>
          <w:rFonts w:ascii="GOSTUI2;sans-serif" w:hAnsi="GOSTUI2;sans-serif"/>
          <w:b w:val="0"/>
          <w:color w:val="3B4256"/>
          <w:spacing w:val="0"/>
          <w:sz w:val="26"/>
        </w:rPr>
        <w:t> </w:t>
      </w:r>
      <w:r>
        <w:rPr>
          <w:rFonts w:ascii="GOSTUI2;sans-serif" w:hAnsi="GOSTUI2;sans-serif"/>
          <w:color w:val="3B4256"/>
          <w:spacing w:val="0"/>
          <w:sz w:val="26"/>
        </w:rPr>
        <w:t>электронагревательные приборы вблизи сгораемых предметов.</w:t>
      </w:r>
    </w:p>
    <w:p w:rsidR="007D5CEE" w:rsidRDefault="00302C71">
      <w:pPr>
        <w:pStyle w:val="aa"/>
        <w:widowControl/>
        <w:spacing w:before="0" w:after="0"/>
        <w:jc w:val="both"/>
      </w:pPr>
      <w:r>
        <w:rPr>
          <w:rStyle w:val="a8"/>
          <w:rFonts w:ascii="inherit" w:hAnsi="inherit"/>
          <w:color w:val="3B4256"/>
          <w:spacing w:val="0"/>
          <w:sz w:val="26"/>
        </w:rPr>
        <w:t>НЕ ЗАБЫВАЙТЕ</w:t>
      </w:r>
      <w:r>
        <w:rPr>
          <w:rFonts w:ascii="GOSTUI2;sans-serif" w:hAnsi="GOSTUI2;sans-serif"/>
          <w:color w:val="3B4256"/>
          <w:spacing w:val="0"/>
          <w:sz w:val="26"/>
        </w:rPr>
        <w:t>, уходя из дома, выключать все электронагревательные приборы.</w:t>
      </w:r>
    </w:p>
    <w:p w:rsidR="007D5CEE" w:rsidRDefault="00302C71">
      <w:pPr>
        <w:pStyle w:val="aa"/>
        <w:widowControl/>
        <w:spacing w:before="0" w:after="0"/>
        <w:jc w:val="both"/>
      </w:pPr>
      <w:r>
        <w:rPr>
          <w:rStyle w:val="a8"/>
          <w:rFonts w:ascii="inherit" w:hAnsi="inherit"/>
          <w:color w:val="3B4256"/>
          <w:spacing w:val="0"/>
          <w:sz w:val="26"/>
        </w:rPr>
        <w:t>НЕ ПРИМЕНЯЙТЕ</w:t>
      </w:r>
      <w:r>
        <w:rPr>
          <w:rFonts w:ascii="GOSTUI2;sans-serif" w:hAnsi="GOSTUI2;sans-serif"/>
          <w:color w:val="3B4256"/>
          <w:spacing w:val="0"/>
          <w:sz w:val="26"/>
        </w:rPr>
        <w:t> для розжига печей бензин, керосин, и другие легко</w:t>
      </w:r>
      <w:r>
        <w:rPr>
          <w:rFonts w:ascii="GOSTUI2;sans-serif" w:hAnsi="GOSTUI2;sans-serif"/>
          <w:color w:val="3B4256"/>
          <w:spacing w:val="0"/>
          <w:sz w:val="26"/>
        </w:rPr>
        <w:t>воспламеняющиеся жидкости.</w:t>
      </w:r>
    </w:p>
    <w:p w:rsidR="007D5CEE" w:rsidRDefault="00302C71">
      <w:pPr>
        <w:pStyle w:val="aa"/>
        <w:widowControl/>
        <w:spacing w:before="0" w:after="0"/>
        <w:jc w:val="both"/>
      </w:pPr>
      <w:r>
        <w:rPr>
          <w:rStyle w:val="a8"/>
          <w:rFonts w:ascii="inherit" w:hAnsi="inherit"/>
          <w:color w:val="3B4256"/>
          <w:spacing w:val="0"/>
          <w:sz w:val="26"/>
        </w:rPr>
        <w:t>СЛЕДИТЕ</w:t>
      </w:r>
      <w:r>
        <w:rPr>
          <w:rFonts w:ascii="GOSTUI2;sans-serif" w:hAnsi="GOSTUI2;sans-serif"/>
          <w:color w:val="3B4256"/>
          <w:spacing w:val="0"/>
          <w:sz w:val="26"/>
        </w:rPr>
        <w:t> за расстоянием от топочного отверстия печи до мебели, постелей и других сгораемых приборов. Это расстояние должно быть не менее 1,25 м.</w:t>
      </w:r>
    </w:p>
    <w:p w:rsidR="007D5CEE" w:rsidRDefault="00302C71">
      <w:pPr>
        <w:pStyle w:val="aa"/>
        <w:widowControl/>
        <w:spacing w:before="0" w:after="0"/>
        <w:jc w:val="both"/>
      </w:pPr>
      <w:r>
        <w:rPr>
          <w:rStyle w:val="a8"/>
          <w:rFonts w:ascii="inherit" w:hAnsi="inherit"/>
          <w:color w:val="3B4256"/>
          <w:spacing w:val="0"/>
          <w:sz w:val="26"/>
        </w:rPr>
        <w:t>НЕ ЗАБЫВАЙТЕ</w:t>
      </w:r>
      <w:r>
        <w:rPr>
          <w:rStyle w:val="a8"/>
          <w:rFonts w:ascii="GOSTUI2;sans-serif" w:hAnsi="GOSTUI2;sans-serif"/>
          <w:b w:val="0"/>
          <w:color w:val="3B4256"/>
          <w:spacing w:val="0"/>
          <w:sz w:val="26"/>
        </w:rPr>
        <w:t> </w:t>
      </w:r>
      <w:r>
        <w:rPr>
          <w:rFonts w:ascii="GOSTUI2;sans-serif" w:hAnsi="GOSTUI2;sans-serif"/>
          <w:color w:val="3B4256"/>
          <w:spacing w:val="0"/>
          <w:sz w:val="26"/>
        </w:rPr>
        <w:t>очищать от сажи дымоходы перед началом отопительного сезона и через кажд</w:t>
      </w:r>
      <w:r>
        <w:rPr>
          <w:rFonts w:ascii="GOSTUI2;sans-serif" w:hAnsi="GOSTUI2;sans-serif"/>
          <w:color w:val="3B4256"/>
          <w:spacing w:val="0"/>
          <w:sz w:val="26"/>
        </w:rPr>
        <w:t>ые три месяца в течение всего отопительного сезона.</w:t>
      </w:r>
    </w:p>
    <w:p w:rsidR="007D5CEE" w:rsidRDefault="00302C71">
      <w:pPr>
        <w:pStyle w:val="aa"/>
        <w:widowControl/>
        <w:spacing w:before="0" w:after="0"/>
        <w:jc w:val="both"/>
      </w:pPr>
      <w:r>
        <w:rPr>
          <w:rStyle w:val="a8"/>
          <w:rFonts w:ascii="inherit" w:hAnsi="inherit"/>
          <w:color w:val="3B4256"/>
          <w:spacing w:val="0"/>
          <w:sz w:val="26"/>
        </w:rPr>
        <w:t>НЕ ПОЛЬЗУЙТЕСЬ</w:t>
      </w:r>
      <w:r>
        <w:rPr>
          <w:rStyle w:val="a8"/>
          <w:rFonts w:ascii="GOSTUI2;sans-serif" w:hAnsi="GOSTUI2;sans-serif"/>
          <w:b w:val="0"/>
          <w:color w:val="3B4256"/>
          <w:spacing w:val="0"/>
          <w:sz w:val="26"/>
        </w:rPr>
        <w:t> </w:t>
      </w:r>
      <w:r>
        <w:rPr>
          <w:rFonts w:ascii="GOSTUI2;sans-serif" w:hAnsi="GOSTUI2;sans-serif"/>
          <w:color w:val="3B4256"/>
          <w:spacing w:val="0"/>
          <w:sz w:val="26"/>
        </w:rPr>
        <w:t>печами, имеющими трещины, неисправные дверцы топки, недостаточные разделки от дымоходов до деревянных конструкций стен, перегородок перекрытий.</w:t>
      </w:r>
    </w:p>
    <w:p w:rsidR="007D5CEE" w:rsidRDefault="00302C71">
      <w:pPr>
        <w:pStyle w:val="aa"/>
        <w:widowControl/>
        <w:spacing w:before="0" w:after="0"/>
        <w:jc w:val="both"/>
      </w:pPr>
      <w:r>
        <w:rPr>
          <w:rStyle w:val="a8"/>
          <w:rFonts w:ascii="inherit" w:hAnsi="inherit"/>
          <w:color w:val="3B4256"/>
          <w:spacing w:val="0"/>
          <w:sz w:val="26"/>
        </w:rPr>
        <w:t>НЕ ЗАБЫВАЙТЕ:</w:t>
      </w:r>
      <w:r>
        <w:rPr>
          <w:rStyle w:val="a8"/>
          <w:rFonts w:ascii="GOSTUI2;sans-serif" w:hAnsi="GOSTUI2;sans-serif"/>
          <w:b w:val="0"/>
          <w:color w:val="3B4256"/>
          <w:spacing w:val="0"/>
          <w:sz w:val="26"/>
        </w:rPr>
        <w:t> </w:t>
      </w:r>
      <w:r>
        <w:rPr>
          <w:rFonts w:ascii="GOSTUI2;sans-serif" w:hAnsi="GOSTUI2;sans-serif"/>
          <w:color w:val="3B4256"/>
          <w:spacing w:val="0"/>
          <w:sz w:val="26"/>
        </w:rPr>
        <w:t>для отвода дыма следует применя</w:t>
      </w:r>
      <w:r>
        <w:rPr>
          <w:rFonts w:ascii="GOSTUI2;sans-serif" w:hAnsi="GOSTUI2;sans-serif"/>
          <w:color w:val="3B4256"/>
          <w:spacing w:val="0"/>
          <w:sz w:val="26"/>
        </w:rPr>
        <w:t>ть строго вертикальные дымовые трубы без уступов. Толщина стенок дымовых каналов из кирпича должна быть не менее 120 мм.</w:t>
      </w:r>
    </w:p>
    <w:p w:rsidR="007D5CEE" w:rsidRDefault="00302C71">
      <w:pPr>
        <w:pStyle w:val="aa"/>
        <w:widowControl/>
        <w:spacing w:before="0" w:after="0"/>
        <w:jc w:val="both"/>
      </w:pPr>
      <w:r>
        <w:rPr>
          <w:rStyle w:val="a8"/>
          <w:rFonts w:ascii="inherit" w:hAnsi="inherit"/>
          <w:color w:val="3B4256"/>
          <w:spacing w:val="0"/>
          <w:sz w:val="26"/>
        </w:rPr>
        <w:t>ПОЗАБОТЬТЕСЬ</w:t>
      </w:r>
      <w:r>
        <w:rPr>
          <w:rFonts w:ascii="GOSTUI2;sans-serif" w:hAnsi="GOSTUI2;sans-serif"/>
          <w:color w:val="3B4256"/>
          <w:spacing w:val="0"/>
          <w:sz w:val="26"/>
        </w:rPr>
        <w:t xml:space="preserve"> о том, чтобы около печи был прибит </w:t>
      </w:r>
      <w:proofErr w:type="spellStart"/>
      <w:r>
        <w:rPr>
          <w:rFonts w:ascii="GOSTUI2;sans-serif" w:hAnsi="GOSTUI2;sans-serif"/>
          <w:color w:val="3B4256"/>
          <w:spacing w:val="0"/>
          <w:sz w:val="26"/>
        </w:rPr>
        <w:t>предтопочный</w:t>
      </w:r>
      <w:proofErr w:type="spellEnd"/>
      <w:r>
        <w:rPr>
          <w:rFonts w:ascii="GOSTUI2;sans-serif" w:hAnsi="GOSTUI2;sans-serif"/>
          <w:color w:val="3B4256"/>
          <w:spacing w:val="0"/>
          <w:sz w:val="26"/>
        </w:rPr>
        <w:t xml:space="preserve"> лист (размером не менее 70х50 см).</w:t>
      </w:r>
    </w:p>
    <w:p w:rsidR="007D5CEE" w:rsidRDefault="00302C71">
      <w:pPr>
        <w:pStyle w:val="aa"/>
        <w:widowControl/>
        <w:spacing w:before="0" w:after="0"/>
        <w:jc w:val="both"/>
      </w:pPr>
      <w:r>
        <w:rPr>
          <w:rStyle w:val="a8"/>
          <w:rFonts w:ascii="inherit" w:hAnsi="inherit"/>
          <w:color w:val="3B4256"/>
          <w:spacing w:val="0"/>
          <w:sz w:val="26"/>
        </w:rPr>
        <w:t>НЕ ОСТАВЛЯЙТЕ</w:t>
      </w:r>
      <w:r>
        <w:rPr>
          <w:rStyle w:val="a8"/>
          <w:rFonts w:ascii="GOSTUI2;sans-serif" w:hAnsi="GOSTUI2;sans-serif"/>
          <w:b w:val="0"/>
          <w:color w:val="3B4256"/>
          <w:spacing w:val="0"/>
          <w:sz w:val="26"/>
        </w:rPr>
        <w:t> </w:t>
      </w:r>
      <w:r>
        <w:rPr>
          <w:rFonts w:ascii="GOSTUI2;sans-serif" w:hAnsi="GOSTUI2;sans-serif"/>
          <w:color w:val="3B4256"/>
          <w:spacing w:val="0"/>
          <w:sz w:val="26"/>
        </w:rPr>
        <w:t>без присмотра топящиеся п</w:t>
      </w:r>
      <w:r>
        <w:rPr>
          <w:rFonts w:ascii="GOSTUI2;sans-serif" w:hAnsi="GOSTUI2;sans-serif"/>
          <w:color w:val="3B4256"/>
          <w:spacing w:val="0"/>
          <w:sz w:val="26"/>
        </w:rPr>
        <w:t>ечи, зажженные керосинки, керогазы, примусы, включенные электронагревательные и газовые приборы.</w:t>
      </w:r>
    </w:p>
    <w:p w:rsidR="007D5CEE" w:rsidRDefault="00302C71">
      <w:pPr>
        <w:pStyle w:val="aa"/>
        <w:widowControl/>
        <w:spacing w:before="0" w:after="0"/>
        <w:jc w:val="both"/>
      </w:pPr>
      <w:r>
        <w:rPr>
          <w:rStyle w:val="a8"/>
          <w:rFonts w:ascii="inherit" w:hAnsi="inherit"/>
          <w:color w:val="3B4256"/>
          <w:spacing w:val="0"/>
          <w:sz w:val="26"/>
        </w:rPr>
        <w:t>НЕ ДОПУСКАЙТЕ</w:t>
      </w:r>
      <w:r>
        <w:rPr>
          <w:rFonts w:ascii="GOSTUI2;sans-serif" w:hAnsi="GOSTUI2;sans-serif"/>
          <w:color w:val="3B4256"/>
          <w:spacing w:val="0"/>
          <w:sz w:val="26"/>
        </w:rPr>
        <w:t> одновременного включения в электросеть нескольких мощных потребителей электроэнергии (электроплита, электрокамин, чайник и др.), вызывающих перег</w:t>
      </w:r>
      <w:r>
        <w:rPr>
          <w:rFonts w:ascii="GOSTUI2;sans-serif" w:hAnsi="GOSTUI2;sans-serif"/>
          <w:color w:val="3B4256"/>
          <w:spacing w:val="0"/>
          <w:sz w:val="26"/>
        </w:rPr>
        <w:t>рузку электросети.</w:t>
      </w:r>
    </w:p>
    <w:p w:rsidR="007D5CEE" w:rsidRDefault="00302C71">
      <w:pPr>
        <w:pStyle w:val="aa"/>
        <w:widowControl/>
        <w:spacing w:before="0" w:after="0"/>
        <w:jc w:val="both"/>
      </w:pPr>
      <w:r>
        <w:rPr>
          <w:rStyle w:val="a8"/>
          <w:rFonts w:ascii="inherit" w:hAnsi="inherit"/>
          <w:color w:val="3B4256"/>
          <w:spacing w:val="0"/>
          <w:sz w:val="26"/>
        </w:rPr>
        <w:t>СЕРЬЕЗНУЮ ОПАСНОСТЬ</w:t>
      </w:r>
      <w:r>
        <w:rPr>
          <w:rFonts w:ascii="GOSTUI2;sans-serif" w:hAnsi="GOSTUI2;sans-serif"/>
          <w:color w:val="3B4256"/>
          <w:spacing w:val="0"/>
          <w:sz w:val="26"/>
        </w:rPr>
        <w:t> представляет использование нестандартных самодельных отопительных приборов.</w:t>
      </w:r>
    </w:p>
    <w:p w:rsidR="007D5CEE" w:rsidRDefault="00302C71">
      <w:pPr>
        <w:pStyle w:val="aa"/>
        <w:widowControl/>
        <w:spacing w:before="0" w:after="0"/>
        <w:jc w:val="both"/>
      </w:pPr>
      <w:r>
        <w:rPr>
          <w:rStyle w:val="a8"/>
          <w:rFonts w:ascii="inherit" w:hAnsi="inherit"/>
          <w:color w:val="3B4256"/>
          <w:spacing w:val="0"/>
          <w:sz w:val="26"/>
        </w:rPr>
        <w:t>СЛЕДИТЕ</w:t>
      </w:r>
      <w:r>
        <w:rPr>
          <w:rFonts w:ascii="GOSTUI2;sans-serif" w:hAnsi="GOSTUI2;sans-serif"/>
          <w:color w:val="3B4256"/>
          <w:spacing w:val="0"/>
          <w:sz w:val="26"/>
        </w:rPr>
        <w:t> за исправностью всех электробытовых приборов.</w:t>
      </w:r>
    </w:p>
    <w:p w:rsidR="007D5CEE" w:rsidRDefault="00302C71">
      <w:pPr>
        <w:pStyle w:val="aa"/>
        <w:widowControl/>
        <w:spacing w:before="0" w:after="0"/>
        <w:jc w:val="both"/>
      </w:pPr>
      <w:r>
        <w:rPr>
          <w:rStyle w:val="a8"/>
          <w:rFonts w:ascii="inherit" w:hAnsi="inherit"/>
          <w:color w:val="3B4256"/>
          <w:spacing w:val="0"/>
          <w:sz w:val="26"/>
        </w:rPr>
        <w:t>НЕДОПУСТИМО</w:t>
      </w:r>
      <w:r>
        <w:rPr>
          <w:rStyle w:val="a8"/>
          <w:rFonts w:ascii="GOSTUI2;sans-serif" w:hAnsi="GOSTUI2;sans-serif"/>
          <w:b w:val="0"/>
          <w:color w:val="3B4256"/>
          <w:spacing w:val="0"/>
          <w:sz w:val="26"/>
        </w:rPr>
        <w:t> </w:t>
      </w:r>
      <w:r>
        <w:rPr>
          <w:rFonts w:ascii="GOSTUI2;sans-serif" w:hAnsi="GOSTUI2;sans-serif"/>
          <w:color w:val="3B4256"/>
          <w:spacing w:val="0"/>
          <w:sz w:val="26"/>
        </w:rPr>
        <w:t>оставлять включенными газовые приборы без присмотра. Над газовой плитой нел</w:t>
      </w:r>
      <w:r>
        <w:rPr>
          <w:rFonts w:ascii="GOSTUI2;sans-serif" w:hAnsi="GOSTUI2;sans-serif"/>
          <w:color w:val="3B4256"/>
          <w:spacing w:val="0"/>
          <w:sz w:val="26"/>
        </w:rPr>
        <w:t>ьзя сушить белье.</w:t>
      </w:r>
    </w:p>
    <w:p w:rsidR="007D5CEE" w:rsidRDefault="00302C71">
      <w:pPr>
        <w:pStyle w:val="aa"/>
        <w:widowControl/>
        <w:spacing w:before="0" w:after="0"/>
        <w:jc w:val="both"/>
      </w:pPr>
      <w:r>
        <w:rPr>
          <w:rStyle w:val="a8"/>
          <w:rFonts w:ascii="inherit" w:hAnsi="inherit"/>
          <w:color w:val="3B4256"/>
          <w:spacing w:val="0"/>
          <w:sz w:val="26"/>
        </w:rPr>
        <w:t>НЕЛЬЗЯ:</w:t>
      </w:r>
      <w:r>
        <w:rPr>
          <w:rFonts w:ascii="GOSTUI2;sans-serif" w:hAnsi="GOSTUI2;sans-serif"/>
          <w:color w:val="3B4256"/>
          <w:spacing w:val="0"/>
          <w:sz w:val="26"/>
        </w:rPr>
        <w:t xml:space="preserve"> при наличии запаха газа в квартире включать электроосвещение, зажигать спички, курить, применять открытый огонь. В этом случае необходимо немедленно вызвать аварийную </w:t>
      </w:r>
      <w:proofErr w:type="gramStart"/>
      <w:r>
        <w:rPr>
          <w:rFonts w:ascii="GOSTUI2;sans-serif" w:hAnsi="GOSTUI2;sans-serif"/>
          <w:color w:val="3B4256"/>
          <w:spacing w:val="0"/>
          <w:sz w:val="26"/>
        </w:rPr>
        <w:t>службу  и</w:t>
      </w:r>
      <w:proofErr w:type="gramEnd"/>
      <w:r>
        <w:rPr>
          <w:rFonts w:ascii="GOSTUI2;sans-serif" w:hAnsi="GOSTUI2;sans-serif"/>
          <w:color w:val="3B4256"/>
          <w:spacing w:val="0"/>
          <w:sz w:val="26"/>
        </w:rPr>
        <w:t xml:space="preserve"> до ее прибытия тщательно проветрить помещения.</w:t>
      </w:r>
    </w:p>
    <w:p w:rsidR="007D5CEE" w:rsidRDefault="00302C71">
      <w:pPr>
        <w:pStyle w:val="aa"/>
        <w:widowControl/>
        <w:spacing w:before="0" w:after="300"/>
        <w:jc w:val="both"/>
        <w:rPr>
          <w:rFonts w:ascii="GOSTUI2;sans-serif" w:hAnsi="GOSTUI2;sans-serif"/>
          <w:color w:val="3B4256"/>
          <w:spacing w:val="0"/>
          <w:sz w:val="26"/>
        </w:rPr>
      </w:pPr>
      <w:r>
        <w:rPr>
          <w:rFonts w:ascii="GOSTUI2;sans-serif" w:hAnsi="GOSTUI2;sans-serif"/>
          <w:color w:val="3B4256"/>
          <w:spacing w:val="0"/>
          <w:sz w:val="26"/>
        </w:rPr>
        <w:t>Открыв</w:t>
      </w:r>
      <w:r>
        <w:rPr>
          <w:rFonts w:ascii="GOSTUI2;sans-serif" w:hAnsi="GOSTUI2;sans-serif"/>
          <w:color w:val="3B4256"/>
          <w:spacing w:val="0"/>
          <w:sz w:val="26"/>
        </w:rPr>
        <w:t>ая кран газопровода, следует проверить, закрыты ли краны у газовых приборов. Перед тем, как зажечь газовую горелку, нужно зажечь спичку, а затем открывать кран горелки.</w:t>
      </w:r>
    </w:p>
    <w:p w:rsidR="007D5CEE" w:rsidRDefault="00302C71">
      <w:pPr>
        <w:pStyle w:val="aa"/>
        <w:widowControl/>
        <w:spacing w:before="0" w:after="0"/>
        <w:jc w:val="both"/>
      </w:pPr>
      <w:r>
        <w:rPr>
          <w:rStyle w:val="a8"/>
          <w:rFonts w:ascii="inherit" w:hAnsi="inherit"/>
          <w:color w:val="3B4256"/>
          <w:spacing w:val="0"/>
          <w:sz w:val="26"/>
        </w:rPr>
        <w:t>НЕ ДОПУСКАЙТЕ</w:t>
      </w:r>
      <w:r>
        <w:rPr>
          <w:rStyle w:val="a8"/>
          <w:rFonts w:ascii="GOSTUI2;sans-serif" w:hAnsi="GOSTUI2;sans-serif"/>
          <w:b w:val="0"/>
          <w:color w:val="3B4256"/>
          <w:spacing w:val="0"/>
          <w:sz w:val="26"/>
        </w:rPr>
        <w:t> </w:t>
      </w:r>
      <w:r>
        <w:rPr>
          <w:rFonts w:ascii="GOSTUI2;sans-serif" w:hAnsi="GOSTUI2;sans-serif"/>
          <w:color w:val="3B4256"/>
          <w:spacing w:val="0"/>
          <w:sz w:val="26"/>
        </w:rPr>
        <w:t>отогревание замерзших труб паяльной лампой или факелом.</w:t>
      </w:r>
    </w:p>
    <w:p w:rsidR="007D5CEE" w:rsidRDefault="00302C71">
      <w:pPr>
        <w:pStyle w:val="aa"/>
        <w:widowControl/>
        <w:spacing w:before="0" w:after="0"/>
        <w:jc w:val="both"/>
      </w:pPr>
      <w:r>
        <w:rPr>
          <w:rStyle w:val="a8"/>
          <w:rFonts w:ascii="inherit" w:hAnsi="inherit"/>
          <w:color w:val="3B4256"/>
          <w:spacing w:val="0"/>
          <w:sz w:val="26"/>
        </w:rPr>
        <w:t>НЕ ОСТАВЛЯЕЙТЕ</w:t>
      </w:r>
      <w:r>
        <w:rPr>
          <w:rFonts w:ascii="GOSTUI2;sans-serif" w:hAnsi="GOSTUI2;sans-serif"/>
          <w:color w:val="3B4256"/>
          <w:spacing w:val="0"/>
          <w:sz w:val="26"/>
        </w:rPr>
        <w:t> де</w:t>
      </w:r>
      <w:r>
        <w:rPr>
          <w:rFonts w:ascii="GOSTUI2;sans-serif" w:hAnsi="GOSTUI2;sans-serif"/>
          <w:color w:val="3B4256"/>
          <w:spacing w:val="0"/>
          <w:sz w:val="26"/>
        </w:rPr>
        <w:t>тей дома одних, когда горит газовая плита, топится камин, печь или включены электроприборы. </w:t>
      </w:r>
    </w:p>
    <w:p w:rsidR="007D5CEE" w:rsidRDefault="00302C71">
      <w:pPr>
        <w:pStyle w:val="aa"/>
        <w:widowControl/>
        <w:spacing w:before="0" w:after="300"/>
        <w:jc w:val="both"/>
        <w:rPr>
          <w:color w:val="3B4256"/>
          <w:spacing w:val="0"/>
        </w:rPr>
      </w:pPr>
      <w:r>
        <w:rPr>
          <w:color w:val="3B4256"/>
          <w:spacing w:val="0"/>
        </w:rPr>
        <w:t> </w:t>
      </w:r>
    </w:p>
    <w:p w:rsidR="007D5CEE" w:rsidRDefault="00302C71">
      <w:pPr>
        <w:pStyle w:val="aa"/>
        <w:widowControl/>
        <w:spacing w:before="0" w:after="300"/>
        <w:jc w:val="both"/>
        <w:rPr>
          <w:rFonts w:ascii="GOSTUI2;sans-serif" w:hAnsi="GOSTUI2;sans-serif"/>
          <w:color w:val="3B4256"/>
          <w:spacing w:val="0"/>
          <w:sz w:val="26"/>
        </w:rPr>
      </w:pPr>
      <w:r>
        <w:rPr>
          <w:rFonts w:ascii="GOSTUI2;sans-serif" w:hAnsi="GOSTUI2;sans-serif"/>
          <w:color w:val="3B4256"/>
          <w:spacing w:val="0"/>
          <w:sz w:val="26"/>
        </w:rPr>
        <w:t xml:space="preserve">В случае возникновения пожара действуйте быстро и спокойно. Сообщите о возгорании по телефону «01» с мобильного «112». Четко укажите, что и где горит. Если </w:t>
      </w:r>
      <w:r>
        <w:rPr>
          <w:rFonts w:ascii="GOSTUI2;sans-serif" w:hAnsi="GOSTUI2;sans-serif"/>
          <w:color w:val="3B4256"/>
          <w:spacing w:val="0"/>
          <w:sz w:val="26"/>
        </w:rPr>
        <w:t>возгорание небольшое попытайтесь потушить имеющимися подручными средствами (водой, песком, огнетушителем, одеялом или другой плотной тканью).</w:t>
      </w:r>
    </w:p>
    <w:p w:rsidR="007D5CEE" w:rsidRDefault="00302C71">
      <w:pPr>
        <w:pStyle w:val="aa"/>
        <w:widowControl/>
        <w:spacing w:before="0" w:after="300"/>
        <w:jc w:val="both"/>
        <w:rPr>
          <w:rFonts w:ascii="GOSTUI2;sans-serif" w:hAnsi="GOSTUI2;sans-serif"/>
          <w:color w:val="3B4256"/>
          <w:spacing w:val="0"/>
          <w:sz w:val="26"/>
        </w:rPr>
      </w:pPr>
      <w:r>
        <w:rPr>
          <w:rFonts w:ascii="GOSTUI2;sans-serif" w:hAnsi="GOSTUI2;sans-serif"/>
          <w:color w:val="3B4256"/>
          <w:spacing w:val="0"/>
          <w:sz w:val="26"/>
        </w:rPr>
        <w:lastRenderedPageBreak/>
        <w:t>В случае загорания изоляции электропроводов необходимо сначала отключить сеть, а затем приступить к тушению.</w:t>
      </w:r>
    </w:p>
    <w:p w:rsidR="007D5CEE" w:rsidRDefault="00302C71">
      <w:pPr>
        <w:pStyle w:val="aa"/>
        <w:widowControl/>
        <w:spacing w:before="0" w:after="300"/>
        <w:jc w:val="both"/>
        <w:rPr>
          <w:rFonts w:ascii="GOSTUI2;sans-serif" w:hAnsi="GOSTUI2;sans-serif"/>
          <w:color w:val="3B4256"/>
          <w:spacing w:val="0"/>
          <w:sz w:val="26"/>
        </w:rPr>
      </w:pPr>
      <w:r>
        <w:rPr>
          <w:rFonts w:ascii="GOSTUI2;sans-serif" w:hAnsi="GOSTUI2;sans-serif"/>
          <w:color w:val="3B4256"/>
          <w:spacing w:val="0"/>
          <w:sz w:val="26"/>
        </w:rPr>
        <w:t>Керосин, бензин и другие легковоспламеняющиеся жидкости тушить водой нельзя: они легче воды и, всплывая на поверхность, будут продолжать гореть. При горении этих жидкостей для тушения можно использовать одеяло, плотную ткань или песок.</w:t>
      </w:r>
    </w:p>
    <w:p w:rsidR="007D5CEE" w:rsidRDefault="00302C71">
      <w:pPr>
        <w:pStyle w:val="aa"/>
        <w:widowControl/>
        <w:spacing w:before="0" w:after="300"/>
        <w:jc w:val="both"/>
        <w:rPr>
          <w:rFonts w:ascii="GOSTUI2;sans-serif" w:hAnsi="GOSTUI2;sans-serif"/>
          <w:color w:val="3B4256"/>
          <w:spacing w:val="0"/>
          <w:sz w:val="26"/>
        </w:rPr>
      </w:pPr>
      <w:r>
        <w:rPr>
          <w:rFonts w:ascii="GOSTUI2;sans-serif" w:hAnsi="GOSTUI2;sans-serif"/>
          <w:color w:val="3B4256"/>
          <w:spacing w:val="0"/>
          <w:sz w:val="26"/>
        </w:rPr>
        <w:t>Если пожар принимает</w:t>
      </w:r>
      <w:r>
        <w:rPr>
          <w:rFonts w:ascii="GOSTUI2;sans-serif" w:hAnsi="GOSTUI2;sans-serif"/>
          <w:color w:val="3B4256"/>
          <w:spacing w:val="0"/>
          <w:sz w:val="26"/>
        </w:rPr>
        <w:t xml:space="preserve"> угрожающие масштабы, немедленно организуйте эвакуацию людей и имущества. Закройте за собой плотно двери.</w:t>
      </w:r>
    </w:p>
    <w:p w:rsidR="007D5CEE" w:rsidRDefault="007D5CEE">
      <w:pPr>
        <w:pStyle w:val="11"/>
        <w:shd w:val="clear" w:color="auto" w:fill="FFFFFF"/>
        <w:ind w:firstLine="851"/>
        <w:jc w:val="both"/>
        <w:rPr>
          <w:rFonts w:ascii="Arial;sans-serif" w:hAnsi="Arial;sans-serif"/>
          <w:bCs/>
          <w:color w:val="auto"/>
          <w:sz w:val="28"/>
          <w:u w:val="single"/>
        </w:rPr>
      </w:pPr>
    </w:p>
    <w:p w:rsidR="007D5CEE" w:rsidRDefault="00302C71">
      <w:pPr>
        <w:pStyle w:val="11"/>
        <w:shd w:val="clear" w:color="auto" w:fill="FFFFFF"/>
        <w:ind w:firstLine="851"/>
        <w:jc w:val="both"/>
      </w:pPr>
      <w:r>
        <w:rPr>
          <w:rFonts w:ascii="Arial;sans-serif" w:hAnsi="Arial;sans-serif"/>
          <w:bCs/>
          <w:color w:val="auto"/>
          <w:sz w:val="28"/>
          <w:u w:val="single"/>
        </w:rPr>
        <w:t>Правила пожарной безопасности при эксплуатации автотранспортной техники.</w:t>
      </w:r>
    </w:p>
    <w:p w:rsidR="007D5CEE" w:rsidRDefault="00302C71">
      <w:pPr>
        <w:pStyle w:val="aa"/>
        <w:ind w:firstLine="851"/>
        <w:jc w:val="both"/>
        <w:rPr>
          <w:rFonts w:ascii="GOSTUI2;sans-serif" w:hAnsi="GOSTUI2;sans-serif"/>
          <w:color w:val="3B4256"/>
          <w:spacing w:val="0"/>
          <w:sz w:val="26"/>
        </w:rPr>
      </w:pPr>
      <w:r>
        <w:rPr>
          <w:rFonts w:ascii="Arial;sans-serif" w:hAnsi="Arial;sans-serif"/>
          <w:b/>
          <w:bCs/>
          <w:spacing w:val="0"/>
          <w:sz w:val="28"/>
          <w:szCs w:val="28"/>
          <w:u w:val="single"/>
        </w:rPr>
        <w:t>Одним из важных требований безопасной эксплуатации автомобилей является собл</w:t>
      </w:r>
      <w:r>
        <w:rPr>
          <w:rFonts w:ascii="Arial;sans-serif" w:hAnsi="Arial;sans-serif"/>
          <w:b/>
          <w:bCs/>
          <w:spacing w:val="0"/>
          <w:sz w:val="28"/>
          <w:szCs w:val="28"/>
          <w:u w:val="single"/>
        </w:rPr>
        <w:t>юдение водителем требований пожарной безопасности. Причинами пожаров в автомобилях является банальный недостаток знаний пожарной опасности отдельных узлов, агрегатов, применяемых горюче-смазочных материалов, невыполнения и несоблюдения правил пожарной безо</w:t>
      </w:r>
      <w:r>
        <w:rPr>
          <w:rFonts w:ascii="Arial;sans-serif" w:hAnsi="Arial;sans-serif"/>
          <w:b/>
          <w:bCs/>
          <w:spacing w:val="0"/>
          <w:sz w:val="28"/>
          <w:szCs w:val="28"/>
          <w:u w:val="single"/>
        </w:rPr>
        <w:t>пасности при технической эксплуатации автомобилей, несвоевременного и не в полном объёме проведённого технического обслуживания.</w:t>
      </w:r>
    </w:p>
    <w:p w:rsidR="007D5CEE" w:rsidRDefault="00302C71">
      <w:pPr>
        <w:pStyle w:val="aa"/>
        <w:widowControl/>
        <w:spacing w:before="0" w:after="300"/>
        <w:jc w:val="both"/>
        <w:rPr>
          <w:rFonts w:ascii="GOSTUI2;sans-serif" w:hAnsi="GOSTUI2;sans-serif"/>
          <w:color w:val="3B4256"/>
          <w:spacing w:val="0"/>
          <w:sz w:val="26"/>
        </w:rPr>
      </w:pPr>
      <w:r>
        <w:rPr>
          <w:rFonts w:ascii="GOSTUI2;sans-serif" w:hAnsi="GOSTUI2;sans-serif"/>
          <w:color w:val="3B4256"/>
          <w:spacing w:val="0"/>
          <w:sz w:val="26"/>
        </w:rPr>
        <w:t xml:space="preserve">        Пожары в автомобилях быстротечны и предоставляют большую опасность для водителей и пассажиров. Обилие электрооборудован</w:t>
      </w:r>
      <w:r>
        <w:rPr>
          <w:rFonts w:ascii="GOSTUI2;sans-serif" w:hAnsi="GOSTUI2;sans-serif"/>
          <w:color w:val="3B4256"/>
          <w:spacing w:val="0"/>
          <w:sz w:val="26"/>
        </w:rPr>
        <w:t>ия и синтетической обшивки салона в случае пожара выделяют большое количество токсичных газов. Наличие огнетушителя в салоне является неотъемлемой частью комплектации автомобиля. Огнетушитель должен быть надёжным и исправным.</w:t>
      </w:r>
    </w:p>
    <w:p w:rsidR="007D5CEE" w:rsidRDefault="00302C71">
      <w:pPr>
        <w:pStyle w:val="aa"/>
        <w:widowControl/>
        <w:spacing w:before="0" w:after="300"/>
        <w:jc w:val="both"/>
        <w:rPr>
          <w:rFonts w:ascii="GOSTUI2;sans-serif" w:hAnsi="GOSTUI2;sans-serif"/>
          <w:color w:val="3B4256"/>
          <w:spacing w:val="0"/>
          <w:sz w:val="26"/>
        </w:rPr>
      </w:pPr>
      <w:r>
        <w:rPr>
          <w:rFonts w:ascii="GOSTUI2;sans-serif" w:hAnsi="GOSTUI2;sans-serif"/>
          <w:color w:val="3B4256"/>
          <w:spacing w:val="0"/>
          <w:sz w:val="26"/>
        </w:rPr>
        <w:t>Наиболее часто повторяющиеся п</w:t>
      </w:r>
      <w:r>
        <w:rPr>
          <w:rFonts w:ascii="GOSTUI2;sans-serif" w:hAnsi="GOSTUI2;sans-serif"/>
          <w:color w:val="3B4256"/>
          <w:spacing w:val="0"/>
          <w:sz w:val="26"/>
        </w:rPr>
        <w:t>ричины пожара:</w:t>
      </w:r>
    </w:p>
    <w:p w:rsidR="007D5CEE" w:rsidRDefault="00302C71">
      <w:pPr>
        <w:pStyle w:val="aa"/>
        <w:widowControl/>
        <w:spacing w:before="0" w:after="300"/>
        <w:jc w:val="both"/>
        <w:rPr>
          <w:rFonts w:ascii="GOSTUI2;sans-serif" w:hAnsi="GOSTUI2;sans-serif"/>
          <w:color w:val="3B4256"/>
          <w:spacing w:val="0"/>
          <w:sz w:val="26"/>
        </w:rPr>
      </w:pPr>
      <w:r>
        <w:rPr>
          <w:rFonts w:ascii="GOSTUI2;sans-serif" w:hAnsi="GOSTUI2;sans-serif"/>
          <w:color w:val="3B4256"/>
          <w:spacing w:val="0"/>
          <w:sz w:val="26"/>
        </w:rPr>
        <w:t xml:space="preserve">В гаражах: неосторожное обращение с огнём; нарушение правил пользования электрооборудованием; проведение электросварочных работ; неисправность электрооборудования и электрической сети; нарушение требований пожарной безопасности при хранении </w:t>
      </w:r>
      <w:r>
        <w:rPr>
          <w:rFonts w:ascii="GOSTUI2;sans-serif" w:hAnsi="GOSTUI2;sans-serif"/>
          <w:color w:val="3B4256"/>
          <w:spacing w:val="0"/>
          <w:sz w:val="26"/>
        </w:rPr>
        <w:t>и заправке автомобиля топливом и горюче-смазочным материалом.</w:t>
      </w:r>
    </w:p>
    <w:p w:rsidR="007D5CEE" w:rsidRDefault="00302C71">
      <w:pPr>
        <w:pStyle w:val="aa"/>
        <w:widowControl/>
        <w:spacing w:before="0" w:after="300"/>
        <w:jc w:val="both"/>
        <w:rPr>
          <w:rFonts w:ascii="GOSTUI2;sans-serif" w:hAnsi="GOSTUI2;sans-serif"/>
          <w:color w:val="3B4256"/>
          <w:spacing w:val="0"/>
          <w:sz w:val="26"/>
        </w:rPr>
      </w:pPr>
      <w:r>
        <w:rPr>
          <w:rFonts w:ascii="GOSTUI2;sans-serif" w:hAnsi="GOSTUI2;sans-serif"/>
          <w:color w:val="3B4256"/>
          <w:spacing w:val="0"/>
          <w:sz w:val="26"/>
        </w:rPr>
        <w:t>В автомобиле: неисправность электрооборудования и топливной системы; неосторожное обращение с огнём при курении в салоне; использование открытого огня (факелов) для разогрева двигателя. При ремо</w:t>
      </w:r>
      <w:r>
        <w:rPr>
          <w:rFonts w:ascii="GOSTUI2;sans-serif" w:hAnsi="GOSTUI2;sans-serif"/>
          <w:color w:val="3B4256"/>
          <w:spacing w:val="0"/>
          <w:sz w:val="26"/>
        </w:rPr>
        <w:t>нте: неисправность электрооборудования; нарушение правил пожарной безопасности при проведении электросварочных работ и неосторожного обращения с огнём; неисправность системы питания.</w:t>
      </w:r>
    </w:p>
    <w:p w:rsidR="007D5CEE" w:rsidRDefault="00302C71">
      <w:pPr>
        <w:pStyle w:val="aa"/>
        <w:widowControl/>
        <w:spacing w:before="0" w:after="300"/>
        <w:jc w:val="both"/>
        <w:rPr>
          <w:rFonts w:ascii="GOSTUI2;sans-serif" w:hAnsi="GOSTUI2;sans-serif"/>
          <w:color w:val="3B4256"/>
          <w:spacing w:val="0"/>
          <w:sz w:val="26"/>
        </w:rPr>
      </w:pPr>
      <w:r>
        <w:rPr>
          <w:rFonts w:ascii="GOSTUI2;sans-serif" w:hAnsi="GOSTUI2;sans-serif"/>
          <w:color w:val="3B4256"/>
          <w:spacing w:val="0"/>
          <w:sz w:val="26"/>
        </w:rPr>
        <w:t xml:space="preserve">Анализ пожаров в автомобилях показывает, что наиболее частой причиной их </w:t>
      </w:r>
      <w:r>
        <w:rPr>
          <w:rFonts w:ascii="GOSTUI2;sans-serif" w:hAnsi="GOSTUI2;sans-serif"/>
          <w:color w:val="3B4256"/>
          <w:spacing w:val="0"/>
          <w:sz w:val="26"/>
        </w:rPr>
        <w:t>возникновения являются короткое замыкание при неисправности электрооборудования.</w:t>
      </w:r>
    </w:p>
    <w:p w:rsidR="007D5CEE" w:rsidRDefault="00302C71">
      <w:pPr>
        <w:pStyle w:val="aa"/>
        <w:widowControl/>
        <w:spacing w:before="0" w:after="300"/>
        <w:jc w:val="both"/>
        <w:rPr>
          <w:rFonts w:ascii="GOSTUI2;sans-serif" w:hAnsi="GOSTUI2;sans-serif"/>
          <w:color w:val="3B4256"/>
          <w:spacing w:val="0"/>
          <w:sz w:val="26"/>
        </w:rPr>
      </w:pPr>
      <w:r>
        <w:rPr>
          <w:rFonts w:ascii="GOSTUI2;sans-serif" w:hAnsi="GOSTUI2;sans-serif"/>
          <w:color w:val="3B4256"/>
          <w:spacing w:val="0"/>
          <w:sz w:val="26"/>
        </w:rPr>
        <w:t>Короткое замыкание происходит в результате нарушений изоляции электропроводки и из-за неисправности электрооборудования. При коротком замыкании, ток протекая по проводнику, вы</w:t>
      </w:r>
      <w:r>
        <w:rPr>
          <w:rFonts w:ascii="GOSTUI2;sans-serif" w:hAnsi="GOSTUI2;sans-serif"/>
          <w:color w:val="3B4256"/>
          <w:spacing w:val="0"/>
          <w:sz w:val="26"/>
        </w:rPr>
        <w:t xml:space="preserve">зывает </w:t>
      </w:r>
      <w:proofErr w:type="gramStart"/>
      <w:r>
        <w:rPr>
          <w:rFonts w:ascii="GOSTUI2;sans-serif" w:hAnsi="GOSTUI2;sans-serif"/>
          <w:color w:val="3B4256"/>
          <w:spacing w:val="0"/>
          <w:sz w:val="26"/>
        </w:rPr>
        <w:t>значительное его нагревание</w:t>
      </w:r>
      <w:proofErr w:type="gramEnd"/>
      <w:r>
        <w:rPr>
          <w:rFonts w:ascii="GOSTUI2;sans-serif" w:hAnsi="GOSTUI2;sans-serif"/>
          <w:color w:val="3B4256"/>
          <w:spacing w:val="0"/>
          <w:sz w:val="26"/>
        </w:rPr>
        <w:t xml:space="preserve"> при котором возможно загорание изоляции проводника, а затем контактирующих с ним сгораемых материалов, так и возникает пожар. Профилактика и предупреждение коротких замыканий заключается в правильном монтаже и эксплуатаци</w:t>
      </w:r>
      <w:r>
        <w:rPr>
          <w:rFonts w:ascii="GOSTUI2;sans-serif" w:hAnsi="GOSTUI2;sans-serif"/>
          <w:color w:val="3B4256"/>
          <w:spacing w:val="0"/>
          <w:sz w:val="26"/>
        </w:rPr>
        <w:t>и электропроводки и электрооборудования.</w:t>
      </w:r>
    </w:p>
    <w:p w:rsidR="007D5CEE" w:rsidRDefault="00302C71">
      <w:pPr>
        <w:pStyle w:val="aa"/>
        <w:widowControl/>
        <w:spacing w:before="0" w:after="300"/>
        <w:jc w:val="both"/>
        <w:rPr>
          <w:rFonts w:ascii="GOSTUI2;sans-serif" w:hAnsi="GOSTUI2;sans-serif"/>
          <w:color w:val="3B4256"/>
          <w:spacing w:val="0"/>
          <w:sz w:val="26"/>
        </w:rPr>
      </w:pPr>
      <w:r>
        <w:rPr>
          <w:rFonts w:ascii="GOSTUI2;sans-serif" w:hAnsi="GOSTUI2;sans-serif"/>
          <w:color w:val="3B4256"/>
          <w:spacing w:val="0"/>
          <w:sz w:val="26"/>
        </w:rPr>
        <w:lastRenderedPageBreak/>
        <w:t>Перегрузка электросети – это явление, при котором возникают токи намного превышающие допустимые. Причиной перегрузки является неправильный расчёт электрических сетей при подключении дополнительной нагрузки. Чтобы из</w:t>
      </w:r>
      <w:r>
        <w:rPr>
          <w:rFonts w:ascii="GOSTUI2;sans-serif" w:hAnsi="GOSTUI2;sans-serif"/>
          <w:color w:val="3B4256"/>
          <w:spacing w:val="0"/>
          <w:sz w:val="26"/>
        </w:rPr>
        <w:t>бежать перегрузок не допускайте подключение дополнительного электрооборудования потребляемой мощностью превышающей, предусмотренной проектом.</w:t>
      </w:r>
    </w:p>
    <w:p w:rsidR="007D5CEE" w:rsidRDefault="00302C71">
      <w:pPr>
        <w:pStyle w:val="aa"/>
        <w:widowControl/>
        <w:spacing w:before="0" w:after="300"/>
        <w:jc w:val="both"/>
        <w:rPr>
          <w:rFonts w:ascii="GOSTUI2;sans-serif" w:hAnsi="GOSTUI2;sans-serif"/>
          <w:color w:val="3B4256"/>
          <w:spacing w:val="0"/>
          <w:sz w:val="26"/>
        </w:rPr>
      </w:pPr>
      <w:r>
        <w:rPr>
          <w:rFonts w:ascii="GOSTUI2;sans-serif" w:hAnsi="GOSTUI2;sans-serif"/>
          <w:color w:val="3B4256"/>
          <w:spacing w:val="0"/>
          <w:sz w:val="26"/>
        </w:rPr>
        <w:t>Переходные сопротивления – опасны в пожарном отношении значительные переходные сопротивления, возникающие в местах</w:t>
      </w:r>
      <w:r>
        <w:rPr>
          <w:rFonts w:ascii="GOSTUI2;sans-serif" w:hAnsi="GOSTUI2;sans-serif"/>
          <w:color w:val="3B4256"/>
          <w:spacing w:val="0"/>
          <w:sz w:val="26"/>
        </w:rPr>
        <w:t xml:space="preserve"> соединения проводов, присоединения их к выключателям, розеткам, щиткам, электроприборам. Провод в месте контакта с большим переходным сопротивлением может нагреться до температуры воспламенения изоляции. В значительной степени увеличивается переходное соп</w:t>
      </w:r>
      <w:r>
        <w:rPr>
          <w:rFonts w:ascii="GOSTUI2;sans-serif" w:hAnsi="GOSTUI2;sans-serif"/>
          <w:color w:val="3B4256"/>
          <w:spacing w:val="0"/>
          <w:sz w:val="26"/>
        </w:rPr>
        <w:t xml:space="preserve">ротивление при кратковременных коротких замыканиях, отключаемых при исправно действующей защите. Надежность контакта обеспечивается </w:t>
      </w:r>
      <w:proofErr w:type="spellStart"/>
      <w:r>
        <w:rPr>
          <w:rFonts w:ascii="GOSTUI2;sans-serif" w:hAnsi="GOSTUI2;sans-serif"/>
          <w:color w:val="3B4256"/>
          <w:spacing w:val="0"/>
          <w:sz w:val="26"/>
        </w:rPr>
        <w:t>опрессовкой</w:t>
      </w:r>
      <w:proofErr w:type="spellEnd"/>
      <w:r>
        <w:rPr>
          <w:rFonts w:ascii="GOSTUI2;sans-serif" w:hAnsi="GOSTUI2;sans-serif"/>
          <w:color w:val="3B4256"/>
          <w:spacing w:val="0"/>
          <w:sz w:val="26"/>
        </w:rPr>
        <w:t>, пайкой или специальными зажимами, снабженными пружинящими шайбами.</w:t>
      </w:r>
    </w:p>
    <w:p w:rsidR="007D5CEE" w:rsidRDefault="00302C71">
      <w:pPr>
        <w:pStyle w:val="aa"/>
        <w:widowControl/>
        <w:spacing w:before="0" w:after="300"/>
        <w:jc w:val="both"/>
        <w:rPr>
          <w:rFonts w:ascii="GOSTUI2;sans-serif" w:hAnsi="GOSTUI2;sans-serif"/>
          <w:color w:val="3B4256"/>
          <w:spacing w:val="0"/>
          <w:sz w:val="26"/>
        </w:rPr>
      </w:pPr>
      <w:r>
        <w:rPr>
          <w:rFonts w:ascii="GOSTUI2;sans-serif" w:hAnsi="GOSTUI2;sans-serif"/>
          <w:color w:val="3B4256"/>
          <w:spacing w:val="0"/>
          <w:sz w:val="26"/>
        </w:rPr>
        <w:t>Меры пожарной безопасности:</w:t>
      </w:r>
    </w:p>
    <w:p w:rsidR="007D5CEE" w:rsidRDefault="00302C71">
      <w:pPr>
        <w:pStyle w:val="aa"/>
        <w:widowControl/>
        <w:spacing w:before="0" w:after="300"/>
        <w:jc w:val="both"/>
        <w:rPr>
          <w:rFonts w:ascii="GOSTUI2;sans-serif" w:hAnsi="GOSTUI2;sans-serif"/>
          <w:color w:val="3B4256"/>
          <w:spacing w:val="0"/>
          <w:sz w:val="26"/>
        </w:rPr>
      </w:pPr>
      <w:r>
        <w:rPr>
          <w:rFonts w:ascii="GOSTUI2;sans-serif" w:hAnsi="GOSTUI2;sans-serif"/>
          <w:color w:val="3B4256"/>
          <w:spacing w:val="0"/>
          <w:sz w:val="26"/>
        </w:rPr>
        <w:t>Только повышенна</w:t>
      </w:r>
      <w:r>
        <w:rPr>
          <w:rFonts w:ascii="GOSTUI2;sans-serif" w:hAnsi="GOSTUI2;sans-serif"/>
          <w:color w:val="3B4256"/>
          <w:spacing w:val="0"/>
          <w:sz w:val="26"/>
        </w:rPr>
        <w:t>я ответственность каждого владельца индивидуального транспортного средства за соблюдением правил пожарной безопасности собственного гаража и автомобиля исключает возможность возникновения загораний и пожаров.</w:t>
      </w:r>
    </w:p>
    <w:p w:rsidR="007D5CEE" w:rsidRDefault="00302C71">
      <w:pPr>
        <w:pStyle w:val="aa"/>
        <w:widowControl/>
        <w:spacing w:before="0" w:after="300"/>
        <w:jc w:val="both"/>
        <w:rPr>
          <w:rFonts w:ascii="GOSTUI2;sans-serif" w:hAnsi="GOSTUI2;sans-serif"/>
          <w:color w:val="3B4256"/>
          <w:spacing w:val="0"/>
          <w:sz w:val="26"/>
        </w:rPr>
      </w:pPr>
      <w:r>
        <w:rPr>
          <w:rFonts w:ascii="GOSTUI2;sans-serif" w:hAnsi="GOSTUI2;sans-serif"/>
          <w:color w:val="3B4256"/>
          <w:spacing w:val="0"/>
          <w:sz w:val="26"/>
        </w:rPr>
        <w:t>Все работы по ремонту и техническому обслуживан</w:t>
      </w:r>
      <w:r>
        <w:rPr>
          <w:rFonts w:ascii="GOSTUI2;sans-serif" w:hAnsi="GOSTUI2;sans-serif"/>
          <w:color w:val="3B4256"/>
          <w:spacing w:val="0"/>
          <w:sz w:val="26"/>
        </w:rPr>
        <w:t>ию автомобиля должны проводиться при заглушенном двигателе и выключенном зажигании. Для освещения мест и участков работы необходимо пользоваться переносными лампами напряжением не более 12 вольт. Перегоревший предохранитель можно заменить только после устр</w:t>
      </w:r>
      <w:r>
        <w:rPr>
          <w:rFonts w:ascii="GOSTUI2;sans-serif" w:hAnsi="GOSTUI2;sans-serif"/>
          <w:color w:val="3B4256"/>
          <w:spacing w:val="0"/>
          <w:sz w:val="26"/>
        </w:rPr>
        <w:t>анения причины короткого замыкания.</w:t>
      </w:r>
    </w:p>
    <w:p w:rsidR="007D5CEE" w:rsidRDefault="00302C71">
      <w:pPr>
        <w:pStyle w:val="aa"/>
        <w:widowControl/>
        <w:spacing w:before="0" w:after="300"/>
        <w:jc w:val="both"/>
        <w:rPr>
          <w:rFonts w:ascii="GOSTUI2;sans-serif" w:hAnsi="GOSTUI2;sans-serif"/>
          <w:color w:val="3B4256"/>
          <w:spacing w:val="0"/>
          <w:sz w:val="26"/>
        </w:rPr>
      </w:pPr>
      <w:r>
        <w:rPr>
          <w:rFonts w:ascii="GOSTUI2;sans-serif" w:hAnsi="GOSTUI2;sans-serif"/>
          <w:color w:val="3B4256"/>
          <w:spacing w:val="0"/>
          <w:sz w:val="26"/>
        </w:rPr>
        <w:t>Во время подзарядки аккумуляторной батареи происходит выделение свободного водорода. Смесь водорода с кислородом воздуха образует взрывоопасную концентрацию. Поэтому в месте подзарядки аккумуляторов запрещается пользоват</w:t>
      </w:r>
      <w:r>
        <w:rPr>
          <w:rFonts w:ascii="GOSTUI2;sans-serif" w:hAnsi="GOSTUI2;sans-serif"/>
          <w:color w:val="3B4256"/>
          <w:spacing w:val="0"/>
          <w:sz w:val="26"/>
        </w:rPr>
        <w:t>ься открытыми источниками огня. Зажимы на клеммы аккумулятора должны обеспечить надёжность контакта.</w:t>
      </w:r>
    </w:p>
    <w:p w:rsidR="007D5CEE" w:rsidRDefault="007D5CEE">
      <w:pPr>
        <w:pStyle w:val="aa"/>
        <w:ind w:firstLine="851"/>
        <w:jc w:val="both"/>
        <w:rPr>
          <w:rFonts w:ascii="Arial;sans-serif" w:hAnsi="Arial;sans-serif"/>
          <w:b/>
          <w:bCs/>
          <w:spacing w:val="0"/>
          <w:sz w:val="28"/>
          <w:szCs w:val="28"/>
          <w:u w:val="single"/>
        </w:rPr>
      </w:pPr>
    </w:p>
    <w:p w:rsidR="007D5CEE" w:rsidRDefault="00302C71">
      <w:pPr>
        <w:pStyle w:val="aa"/>
        <w:widowControl/>
        <w:spacing w:before="0" w:after="300" w:line="375" w:lineRule="atLeast"/>
        <w:jc w:val="both"/>
        <w:rPr>
          <w:rFonts w:ascii="GOSTUI2;sans-serif" w:hAnsi="GOSTUI2;sans-serif"/>
          <w:color w:val="3B4256"/>
          <w:spacing w:val="0"/>
          <w:sz w:val="26"/>
        </w:rPr>
      </w:pPr>
      <w:r>
        <w:rPr>
          <w:rFonts w:ascii="GOSTUI2;sans-serif" w:hAnsi="GOSTUI2;sans-serif"/>
          <w:color w:val="3B4256"/>
          <w:spacing w:val="0"/>
          <w:sz w:val="26"/>
        </w:rPr>
        <w:t xml:space="preserve">      </w:t>
      </w:r>
    </w:p>
    <w:p w:rsidR="007D5CEE" w:rsidRDefault="00302C71">
      <w:pPr>
        <w:pStyle w:val="aa"/>
        <w:widowControl/>
        <w:spacing w:before="0" w:after="300" w:line="375" w:lineRule="atLeast"/>
        <w:jc w:val="both"/>
        <w:rPr>
          <w:rFonts w:ascii="GOSTUI2;sans-serif" w:hAnsi="GOSTUI2;sans-serif"/>
          <w:color w:val="3B4256"/>
          <w:spacing w:val="0"/>
          <w:sz w:val="26"/>
        </w:rPr>
      </w:pPr>
      <w:r>
        <w:rPr>
          <w:noProof/>
        </w:rPr>
        <w:lastRenderedPageBreak/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931025" cy="3953510"/>
            <wp:effectExtent l="0" t="0" r="0" b="0"/>
            <wp:wrapSquare wrapText="largest"/>
            <wp:docPr id="4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CEE" w:rsidRDefault="00302C71">
      <w:pPr>
        <w:pStyle w:val="aa"/>
        <w:widowControl/>
        <w:spacing w:before="0" w:after="300" w:line="375" w:lineRule="atLeast"/>
        <w:jc w:val="both"/>
        <w:rPr>
          <w:rFonts w:ascii="GOSTUI2;sans-serif" w:hAnsi="GOSTUI2;sans-serif"/>
          <w:color w:val="3B4256"/>
          <w:spacing w:val="0"/>
          <w:sz w:val="26"/>
        </w:rPr>
      </w:pPr>
      <w:r>
        <w:rPr>
          <w:rFonts w:ascii="GOSTUI2;sans-serif" w:hAnsi="GOSTUI2;sans-serif"/>
          <w:color w:val="3B4256"/>
          <w:spacing w:val="0"/>
          <w:sz w:val="26"/>
        </w:rPr>
        <w:t xml:space="preserve"> За нарушение данных правил, виновные лица несут административную ответственность по ч.1 ст. 20.4 КоАП РФ. Это может повлечь наложение </w:t>
      </w:r>
      <w:r>
        <w:rPr>
          <w:rFonts w:ascii="GOSTUI2;sans-serif" w:hAnsi="GOSTUI2;sans-serif"/>
          <w:color w:val="3B4256"/>
          <w:spacing w:val="0"/>
          <w:sz w:val="26"/>
        </w:rPr>
        <w:t>административного штрафа на граждан в размере от одной тысячи до одной тысячи пятисот рублей; на должностных лиц - от шести тысяч до пятнадцати тысяч рублей; на юридических лиц - от ста пятидесяти тысяч до двухсот тысяч рублей.</w:t>
      </w:r>
      <w:bookmarkStart w:id="0" w:name="_GoBack"/>
      <w:bookmarkEnd w:id="0"/>
    </w:p>
    <w:p w:rsidR="007D5CEE" w:rsidRDefault="007D5CEE">
      <w:pPr>
        <w:ind w:firstLine="851"/>
        <w:jc w:val="both"/>
        <w:rPr>
          <w:rFonts w:ascii="GOSTUI2;sans-serif" w:hAnsi="GOSTUI2;sans-serif"/>
          <w:bCs/>
          <w:color w:val="3B4256"/>
          <w:sz w:val="26"/>
          <w:u w:val="single"/>
        </w:rPr>
      </w:pPr>
    </w:p>
    <w:p w:rsidR="007D5CEE" w:rsidRDefault="00302C71">
      <w:pPr>
        <w:ind w:firstLine="851"/>
        <w:jc w:val="both"/>
      </w:pPr>
      <w:r>
        <w:rPr>
          <w:b/>
          <w:bCs/>
          <w:color w:val="auto"/>
        </w:rPr>
        <w:t>П</w:t>
      </w:r>
      <w:r>
        <w:rPr>
          <w:b/>
          <w:bCs/>
          <w:color w:val="auto"/>
          <w:highlight w:val="white"/>
        </w:rPr>
        <w:t xml:space="preserve">омните, что если вы стали свидетелями пожара, об этом необходимо незамедлительно сообщить в пожарную охрану по номеру «01» или «101»! </w:t>
      </w:r>
      <w:r>
        <w:rPr>
          <w:b/>
          <w:bCs/>
          <w:color w:val="auto"/>
        </w:rPr>
        <w:t xml:space="preserve">Для своевременного обнаружения задымления установите дымовые пожарные </w:t>
      </w:r>
      <w:proofErr w:type="spellStart"/>
      <w:r>
        <w:rPr>
          <w:b/>
          <w:bCs/>
          <w:color w:val="auto"/>
        </w:rPr>
        <w:t>извещатели</w:t>
      </w:r>
      <w:proofErr w:type="spellEnd"/>
      <w:r>
        <w:rPr>
          <w:b/>
          <w:bCs/>
          <w:color w:val="auto"/>
        </w:rPr>
        <w:t xml:space="preserve"> у себя дома. </w:t>
      </w:r>
      <w:r>
        <w:rPr>
          <w:b/>
          <w:bCs/>
          <w:color w:val="auto"/>
          <w:highlight w:val="white"/>
        </w:rPr>
        <w:t>Установив такой прибор в сво</w:t>
      </w:r>
      <w:r>
        <w:rPr>
          <w:b/>
          <w:bCs/>
          <w:color w:val="auto"/>
          <w:highlight w:val="white"/>
        </w:rPr>
        <w:t>ем жи</w:t>
      </w:r>
      <w:r>
        <w:rPr>
          <w:b/>
          <w:bCs/>
          <w:color w:val="000000"/>
          <w:highlight w:val="white"/>
        </w:rPr>
        <w:t xml:space="preserve">лье, вы повышаете шансы на сохранение не только имущества, но и </w:t>
      </w:r>
      <w:proofErr w:type="spellStart"/>
      <w:proofErr w:type="gramStart"/>
      <w:r>
        <w:rPr>
          <w:b/>
          <w:bCs/>
          <w:color w:val="000000"/>
          <w:highlight w:val="white"/>
        </w:rPr>
        <w:t>жизни!</w:t>
      </w:r>
      <w:r>
        <w:rPr>
          <w:b/>
          <w:bCs/>
          <w:color w:val="auto"/>
          <w:highlight w:val="white"/>
        </w:rPr>
        <w:t>Берегите</w:t>
      </w:r>
      <w:proofErr w:type="spellEnd"/>
      <w:proofErr w:type="gramEnd"/>
      <w:r>
        <w:rPr>
          <w:b/>
          <w:bCs/>
          <w:color w:val="auto"/>
          <w:highlight w:val="white"/>
        </w:rPr>
        <w:t xml:space="preserve"> себя и своих близких!</w:t>
      </w:r>
    </w:p>
    <w:p w:rsidR="007D5CEE" w:rsidRDefault="00302C71">
      <w:pPr>
        <w:jc w:val="right"/>
        <w:rPr>
          <w:b/>
          <w:color w:val="auto"/>
        </w:rPr>
      </w:pPr>
      <w:r>
        <w:rPr>
          <w:b/>
          <w:color w:val="auto"/>
        </w:rPr>
        <w:t xml:space="preserve">С уважением, </w:t>
      </w:r>
    </w:p>
    <w:p w:rsidR="007D5CEE" w:rsidRDefault="00302C71">
      <w:pPr>
        <w:jc w:val="right"/>
        <w:rPr>
          <w:b/>
          <w:color w:val="auto"/>
        </w:rPr>
      </w:pPr>
      <w:r>
        <w:rPr>
          <w:b/>
          <w:color w:val="auto"/>
        </w:rPr>
        <w:t xml:space="preserve">Государственный пожарный надзор по </w:t>
      </w:r>
    </w:p>
    <w:p w:rsidR="007D5CEE" w:rsidRDefault="00302C71">
      <w:pPr>
        <w:jc w:val="right"/>
        <w:rPr>
          <w:b/>
          <w:color w:val="auto"/>
        </w:rPr>
      </w:pPr>
      <w:r>
        <w:rPr>
          <w:b/>
          <w:color w:val="auto"/>
        </w:rPr>
        <w:t xml:space="preserve">г. Усолье-Сибирское и </w:t>
      </w:r>
      <w:proofErr w:type="spellStart"/>
      <w:r>
        <w:rPr>
          <w:b/>
          <w:color w:val="auto"/>
        </w:rPr>
        <w:t>Усольскому</w:t>
      </w:r>
      <w:proofErr w:type="spellEnd"/>
      <w:r>
        <w:rPr>
          <w:b/>
          <w:color w:val="auto"/>
        </w:rPr>
        <w:t xml:space="preserve"> району, </w:t>
      </w:r>
    </w:p>
    <w:p w:rsidR="007D5CEE" w:rsidRDefault="00302C71">
      <w:pPr>
        <w:jc w:val="right"/>
        <w:rPr>
          <w:b/>
          <w:color w:val="auto"/>
        </w:rPr>
      </w:pPr>
      <w:r>
        <w:rPr>
          <w:b/>
          <w:color w:val="auto"/>
          <w:sz w:val="32"/>
        </w:rPr>
        <w:t xml:space="preserve">Дознаватель ОНД и </w:t>
      </w:r>
      <w:proofErr w:type="gramStart"/>
      <w:r>
        <w:rPr>
          <w:b/>
          <w:color w:val="auto"/>
          <w:sz w:val="32"/>
        </w:rPr>
        <w:t>ПР  по</w:t>
      </w:r>
      <w:proofErr w:type="gramEnd"/>
      <w:r>
        <w:rPr>
          <w:b/>
          <w:color w:val="auto"/>
          <w:sz w:val="32"/>
        </w:rPr>
        <w:t xml:space="preserve"> г. Усолье-Сибирское и </w:t>
      </w:r>
      <w:proofErr w:type="spellStart"/>
      <w:r>
        <w:rPr>
          <w:b/>
          <w:color w:val="auto"/>
          <w:sz w:val="32"/>
        </w:rPr>
        <w:t>Усольскому</w:t>
      </w:r>
      <w:proofErr w:type="spellEnd"/>
      <w:r>
        <w:rPr>
          <w:b/>
          <w:color w:val="auto"/>
          <w:sz w:val="32"/>
        </w:rPr>
        <w:t xml:space="preserve"> </w:t>
      </w:r>
      <w:r>
        <w:rPr>
          <w:b/>
          <w:color w:val="auto"/>
          <w:sz w:val="32"/>
        </w:rPr>
        <w:t xml:space="preserve">району </w:t>
      </w:r>
    </w:p>
    <w:p w:rsidR="007D5CEE" w:rsidRDefault="00302C71">
      <w:pPr>
        <w:jc w:val="right"/>
        <w:rPr>
          <w:b/>
          <w:color w:val="auto"/>
        </w:rPr>
      </w:pPr>
      <w:proofErr w:type="spellStart"/>
      <w:r>
        <w:rPr>
          <w:b/>
          <w:color w:val="auto"/>
          <w:sz w:val="32"/>
        </w:rPr>
        <w:t>Кучерук</w:t>
      </w:r>
      <w:proofErr w:type="spellEnd"/>
      <w:r>
        <w:rPr>
          <w:b/>
          <w:color w:val="auto"/>
          <w:sz w:val="32"/>
        </w:rPr>
        <w:t xml:space="preserve"> Роман Сергеевич</w:t>
      </w:r>
    </w:p>
    <w:p w:rsidR="007D5CEE" w:rsidRDefault="007D5CEE">
      <w:pPr>
        <w:jc w:val="right"/>
        <w:rPr>
          <w:b/>
          <w:color w:val="auto"/>
        </w:rPr>
      </w:pPr>
    </w:p>
    <w:p w:rsidR="007D5CEE" w:rsidRDefault="00302C71">
      <w:pPr>
        <w:jc w:val="right"/>
        <w:rPr>
          <w:b/>
          <w:color w:val="auto"/>
        </w:rPr>
      </w:pPr>
      <w:r>
        <w:rPr>
          <w:b/>
          <w:color w:val="auto"/>
          <w:sz w:val="32"/>
        </w:rPr>
        <w:t xml:space="preserve">При содействии </w:t>
      </w:r>
    </w:p>
    <w:p w:rsidR="007D5CEE" w:rsidRDefault="00302C71">
      <w:pPr>
        <w:jc w:val="right"/>
        <w:rPr>
          <w:b/>
          <w:color w:val="auto"/>
        </w:rPr>
      </w:pPr>
      <w:r>
        <w:rPr>
          <w:b/>
          <w:color w:val="auto"/>
          <w:sz w:val="32"/>
        </w:rPr>
        <w:t>ОГКУ ПСС Иркутской области</w:t>
      </w:r>
    </w:p>
    <w:p w:rsidR="007D5CEE" w:rsidRDefault="007D5CEE">
      <w:pPr>
        <w:jc w:val="right"/>
        <w:rPr>
          <w:b/>
          <w:color w:val="auto"/>
          <w:sz w:val="32"/>
        </w:rPr>
      </w:pPr>
    </w:p>
    <w:sectPr w:rsidR="007D5CEE">
      <w:pgSz w:w="11906" w:h="16838"/>
      <w:pgMar w:top="990" w:right="424" w:bottom="0" w:left="56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01"/>
    <w:family w:val="roman"/>
    <w:pitch w:val="default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;sans-serif">
    <w:altName w:val="Times New Roman"/>
    <w:panose1 w:val="00000000000000000000"/>
    <w:charset w:val="00"/>
    <w:family w:val="roman"/>
    <w:notTrueType/>
    <w:pitch w:val="default"/>
  </w:font>
  <w:font w:name="GOSTUI2;sans-serif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charset w:val="01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EE"/>
    <w:rsid w:val="00302C71"/>
    <w:rsid w:val="007D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183A5C-5BD0-4985-8BC2-E914DBECB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6DA5"/>
    <w:rPr>
      <w:color w:val="FFFFF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11"/>
    <w:uiPriority w:val="99"/>
    <w:qFormat/>
    <w:rsid w:val="008B6DA5"/>
    <w:pPr>
      <w:keepNext/>
      <w:jc w:val="right"/>
      <w:outlineLvl w:val="0"/>
    </w:pPr>
    <w:rPr>
      <w:rFonts w:ascii="Bookman Old Style" w:hAnsi="Bookman Old Style"/>
      <w:b/>
      <w:sz w:val="24"/>
    </w:rPr>
  </w:style>
  <w:style w:type="paragraph" w:customStyle="1" w:styleId="21">
    <w:name w:val="Заголовок 21"/>
    <w:basedOn w:val="a"/>
    <w:next w:val="a"/>
    <w:link w:val="21"/>
    <w:uiPriority w:val="99"/>
    <w:qFormat/>
    <w:rsid w:val="008B6DA5"/>
    <w:pPr>
      <w:keepNext/>
      <w:outlineLvl w:val="1"/>
    </w:pPr>
  </w:style>
  <w:style w:type="paragraph" w:customStyle="1" w:styleId="31">
    <w:name w:val="Заголовок 31"/>
    <w:basedOn w:val="a"/>
    <w:next w:val="a"/>
    <w:link w:val="31"/>
    <w:uiPriority w:val="99"/>
    <w:qFormat/>
    <w:rsid w:val="008B6DA5"/>
    <w:pPr>
      <w:keepNext/>
      <w:spacing w:before="240" w:after="60"/>
      <w:outlineLvl w:val="2"/>
    </w:pPr>
    <w:rPr>
      <w:rFonts w:ascii="Cambria" w:hAnsi="Cambria"/>
      <w:b/>
      <w:bCs/>
      <w:color w:val="auto"/>
      <w:sz w:val="26"/>
      <w:szCs w:val="26"/>
    </w:rPr>
  </w:style>
  <w:style w:type="paragraph" w:customStyle="1" w:styleId="41">
    <w:name w:val="Заголовок 41"/>
    <w:basedOn w:val="a"/>
    <w:next w:val="a"/>
    <w:link w:val="41"/>
    <w:uiPriority w:val="99"/>
    <w:qFormat/>
    <w:rsid w:val="008B6DA5"/>
    <w:pPr>
      <w:keepNext/>
      <w:outlineLvl w:val="3"/>
    </w:pPr>
    <w:rPr>
      <w:sz w:val="24"/>
    </w:rPr>
  </w:style>
  <w:style w:type="character" w:customStyle="1" w:styleId="1">
    <w:name w:val="Заголовок 1 Знак"/>
    <w:uiPriority w:val="99"/>
    <w:qFormat/>
    <w:locked/>
    <w:rsid w:val="008B6DA5"/>
    <w:rPr>
      <w:rFonts w:ascii="Bookman Old Style" w:hAnsi="Bookman Old Style" w:cs="Times New Roman"/>
      <w:b/>
      <w:sz w:val="24"/>
    </w:rPr>
  </w:style>
  <w:style w:type="character" w:customStyle="1" w:styleId="2">
    <w:name w:val="Заголовок 2 Знак"/>
    <w:uiPriority w:val="99"/>
    <w:qFormat/>
    <w:locked/>
    <w:rsid w:val="008B6DA5"/>
    <w:rPr>
      <w:rFonts w:cs="Times New Roman"/>
      <w:sz w:val="28"/>
    </w:rPr>
  </w:style>
  <w:style w:type="character" w:customStyle="1" w:styleId="3">
    <w:name w:val="Заголовок 3 Знак"/>
    <w:uiPriority w:val="99"/>
    <w:qFormat/>
    <w:locked/>
    <w:rsid w:val="008B6DA5"/>
    <w:rPr>
      <w:rFonts w:ascii="Cambria" w:hAnsi="Cambria"/>
      <w:b/>
      <w:sz w:val="26"/>
    </w:rPr>
  </w:style>
  <w:style w:type="character" w:customStyle="1" w:styleId="4">
    <w:name w:val="Заголовок 4 Знак"/>
    <w:uiPriority w:val="99"/>
    <w:qFormat/>
    <w:locked/>
    <w:rsid w:val="008B6DA5"/>
    <w:rPr>
      <w:rFonts w:cs="Times New Roman"/>
      <w:sz w:val="24"/>
    </w:rPr>
  </w:style>
  <w:style w:type="character" w:customStyle="1" w:styleId="a3">
    <w:name w:val="Текст выноски Знак"/>
    <w:uiPriority w:val="99"/>
    <w:semiHidden/>
    <w:qFormat/>
    <w:locked/>
    <w:rsid w:val="0034115D"/>
    <w:rPr>
      <w:rFonts w:ascii="Segoe UI" w:hAnsi="Segoe UI" w:cs="Segoe UI"/>
      <w:sz w:val="18"/>
      <w:szCs w:val="18"/>
    </w:rPr>
  </w:style>
  <w:style w:type="character" w:customStyle="1" w:styleId="-">
    <w:name w:val="Интернет-ссылка"/>
    <w:uiPriority w:val="99"/>
    <w:unhideWhenUsed/>
    <w:rsid w:val="001A0C37"/>
    <w:rPr>
      <w:color w:val="0000FF"/>
      <w:u w:val="single"/>
    </w:rPr>
  </w:style>
  <w:style w:type="character" w:customStyle="1" w:styleId="a4">
    <w:name w:val="Основной текст Знак"/>
    <w:qFormat/>
    <w:rsid w:val="003F0E40"/>
    <w:rPr>
      <w:spacing w:val="2"/>
      <w:sz w:val="25"/>
      <w:szCs w:val="25"/>
      <w:shd w:val="clear" w:color="auto" w:fill="FFFFFF"/>
    </w:rPr>
  </w:style>
  <w:style w:type="character" w:customStyle="1" w:styleId="10">
    <w:name w:val="Основной текст Знак1"/>
    <w:uiPriority w:val="99"/>
    <w:semiHidden/>
    <w:qFormat/>
    <w:rsid w:val="003F0E40"/>
    <w:rPr>
      <w:color w:val="FFFFFF"/>
      <w:sz w:val="28"/>
      <w:szCs w:val="28"/>
    </w:rPr>
  </w:style>
  <w:style w:type="character" w:styleId="a5">
    <w:name w:val="Strong"/>
    <w:uiPriority w:val="22"/>
    <w:qFormat/>
    <w:locked/>
    <w:rsid w:val="009F760D"/>
    <w:rPr>
      <w:b/>
      <w:bCs/>
    </w:rPr>
  </w:style>
  <w:style w:type="character" w:customStyle="1" w:styleId="a6">
    <w:name w:val="Символ нумерации"/>
    <w:qFormat/>
    <w:rsid w:val="00DB44C9"/>
  </w:style>
  <w:style w:type="character" w:customStyle="1" w:styleId="a7">
    <w:name w:val="Маркеры списка"/>
    <w:qFormat/>
    <w:rPr>
      <w:rFonts w:ascii="OpenSymbol" w:eastAsia="OpenSymbol" w:hAnsi="OpenSymbol" w:cs="OpenSymbol"/>
    </w:rPr>
  </w:style>
  <w:style w:type="character" w:customStyle="1" w:styleId="a8">
    <w:name w:val="Выделение жирным"/>
    <w:qFormat/>
    <w:rPr>
      <w:b/>
      <w:bCs/>
    </w:rPr>
  </w:style>
  <w:style w:type="paragraph" w:customStyle="1" w:styleId="a9">
    <w:name w:val="Заголовок"/>
    <w:basedOn w:val="a"/>
    <w:next w:val="aa"/>
    <w:qFormat/>
    <w:rsid w:val="00DB44C9"/>
    <w:pPr>
      <w:keepNext/>
      <w:spacing w:before="240" w:after="120"/>
    </w:pPr>
    <w:rPr>
      <w:rFonts w:ascii="PT Astra Serif" w:eastAsia="Tahoma" w:hAnsi="PT Astra Serif" w:cs="Noto Sans Devanagari"/>
    </w:rPr>
  </w:style>
  <w:style w:type="paragraph" w:styleId="aa">
    <w:name w:val="Body Text"/>
    <w:basedOn w:val="a"/>
    <w:rsid w:val="003F0E40"/>
    <w:pPr>
      <w:widowControl w:val="0"/>
      <w:shd w:val="clear" w:color="auto" w:fill="FFFFFF"/>
      <w:spacing w:before="360" w:after="240" w:line="240" w:lineRule="atLeast"/>
      <w:jc w:val="center"/>
    </w:pPr>
    <w:rPr>
      <w:color w:val="auto"/>
      <w:spacing w:val="2"/>
      <w:sz w:val="25"/>
      <w:szCs w:val="25"/>
    </w:rPr>
  </w:style>
  <w:style w:type="paragraph" w:styleId="ab">
    <w:name w:val="List"/>
    <w:basedOn w:val="aa"/>
    <w:rsid w:val="00DB44C9"/>
    <w:rPr>
      <w:rFonts w:ascii="PT Astra Serif" w:hAnsi="PT Astra Serif" w:cs="Noto Sans Devanagari"/>
    </w:rPr>
  </w:style>
  <w:style w:type="paragraph" w:customStyle="1" w:styleId="12">
    <w:name w:val="Название объекта1"/>
    <w:basedOn w:val="a"/>
    <w:qFormat/>
    <w:rsid w:val="00DB44C9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c">
    <w:name w:val="index heading"/>
    <w:basedOn w:val="a"/>
    <w:qFormat/>
    <w:rsid w:val="00DB44C9"/>
    <w:pPr>
      <w:suppressLineNumbers/>
    </w:pPr>
    <w:rPr>
      <w:rFonts w:ascii="PT Astra Serif" w:hAnsi="PT Astra Serif" w:cs="Noto Sans Devanagari"/>
    </w:rPr>
  </w:style>
  <w:style w:type="paragraph" w:styleId="ad">
    <w:name w:val="Title"/>
    <w:basedOn w:val="a"/>
    <w:next w:val="aa"/>
    <w:qFormat/>
    <w:rsid w:val="00DB44C9"/>
    <w:pPr>
      <w:keepNext/>
      <w:spacing w:before="240" w:after="120"/>
    </w:pPr>
    <w:rPr>
      <w:rFonts w:ascii="PT Astra Serif" w:eastAsia="Tahoma" w:hAnsi="PT Astra Serif" w:cs="Noto Sans Devanagari"/>
    </w:rPr>
  </w:style>
  <w:style w:type="paragraph" w:styleId="ae">
    <w:name w:val="caption"/>
    <w:basedOn w:val="a"/>
    <w:next w:val="a"/>
    <w:uiPriority w:val="99"/>
    <w:qFormat/>
    <w:rsid w:val="008B6DA5"/>
    <w:pPr>
      <w:jc w:val="center"/>
    </w:pPr>
    <w:rPr>
      <w:b/>
    </w:rPr>
  </w:style>
  <w:style w:type="paragraph" w:styleId="af">
    <w:name w:val="List Paragraph"/>
    <w:basedOn w:val="a"/>
    <w:uiPriority w:val="99"/>
    <w:qFormat/>
    <w:rsid w:val="008B6DA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0">
    <w:name w:val="Balloon Text"/>
    <w:basedOn w:val="a"/>
    <w:uiPriority w:val="99"/>
    <w:semiHidden/>
    <w:qFormat/>
    <w:rsid w:val="0034115D"/>
    <w:rPr>
      <w:rFonts w:ascii="Segoe UI" w:hAnsi="Segoe UI" w:cs="Segoe UI"/>
      <w:sz w:val="18"/>
      <w:szCs w:val="18"/>
    </w:rPr>
  </w:style>
  <w:style w:type="paragraph" w:styleId="af1">
    <w:name w:val="Normal (Web)"/>
    <w:basedOn w:val="a"/>
    <w:uiPriority w:val="99"/>
    <w:unhideWhenUsed/>
    <w:qFormat/>
    <w:rsid w:val="009F760D"/>
    <w:pPr>
      <w:spacing w:beforeAutospacing="1" w:afterAutospacing="1"/>
    </w:pPr>
    <w:rPr>
      <w:color w:val="auto"/>
      <w:sz w:val="24"/>
      <w:szCs w:val="24"/>
    </w:rPr>
  </w:style>
  <w:style w:type="paragraph" w:customStyle="1" w:styleId="af2">
    <w:name w:val="Блочная цитата"/>
    <w:basedOn w:val="a"/>
    <w:qFormat/>
    <w:pPr>
      <w:spacing w:after="283"/>
      <w:ind w:left="567" w:right="56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1496</Words>
  <Characters>8532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dc:description/>
  <cp:lastModifiedBy>Мария</cp:lastModifiedBy>
  <cp:revision>2</cp:revision>
  <cp:lastPrinted>2020-10-12T02:39:00Z</cp:lastPrinted>
  <dcterms:created xsi:type="dcterms:W3CDTF">2024-02-26T04:18:00Z</dcterms:created>
  <dcterms:modified xsi:type="dcterms:W3CDTF">2024-02-26T04:18:00Z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