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82" w:rsidRPr="00AF1845" w:rsidRDefault="00953382" w:rsidP="0095338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95338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29.0</w:t>
      </w:r>
      <w:r w:rsidRPr="00AF1845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8</w:t>
      </w:r>
      <w:r w:rsidRPr="0095338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</w:t>
      </w:r>
      <w:r w:rsidRPr="00AF1845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</w:t>
      </w:r>
      <w:r w:rsidRPr="0095338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 w:rsidRPr="00AF1845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100</w:t>
      </w:r>
    </w:p>
    <w:p w:rsidR="00850BCD" w:rsidRPr="00A00050" w:rsidRDefault="00850BCD" w:rsidP="00850BC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850BCD" w:rsidRPr="00A00050" w:rsidRDefault="00850BCD" w:rsidP="00850BCD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850BCD" w:rsidRDefault="00850BCD" w:rsidP="00850BC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УСОЛЬСК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ОЕ РАЙОННОЕ МУНИЦИПАЛЬНОЕ ОБРАЗОВАНИЕ</w:t>
      </w:r>
    </w:p>
    <w:p w:rsidR="00850BCD" w:rsidRPr="00A00050" w:rsidRDefault="00850BCD" w:rsidP="00850BC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</w:t>
      </w: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</w:t>
      </w: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</w:t>
      </w:r>
    </w:p>
    <w:p w:rsidR="00850BCD" w:rsidRPr="00A00050" w:rsidRDefault="00850BCD" w:rsidP="00850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850BCD" w:rsidRPr="00A00050" w:rsidRDefault="00850BCD" w:rsidP="00850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005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850BCD" w:rsidRPr="00AF1845" w:rsidRDefault="00850BCD" w:rsidP="00AF1845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50BCD" w:rsidRPr="0019171B" w:rsidRDefault="00850BCD" w:rsidP="00850BCD">
      <w:pPr>
        <w:tabs>
          <w:tab w:val="left" w:pos="3945"/>
          <w:tab w:val="left" w:pos="65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Pr="0019171B">
        <w:rPr>
          <w:rFonts w:ascii="Arial" w:eastAsia="Times New Roman" w:hAnsi="Arial" w:cs="Arial"/>
          <w:b/>
          <w:sz w:val="32"/>
          <w:szCs w:val="32"/>
          <w:lang w:eastAsia="ru-RU"/>
        </w:rPr>
        <w:t>В ПРАВИЛА ЗЕМЛЕПОЛЬЗОВАНИЯ И ЗАСТРОЙКИ СЕЛ</w:t>
      </w:r>
      <w:r w:rsidR="00AF1845">
        <w:rPr>
          <w:rFonts w:ascii="Arial" w:eastAsia="Times New Roman" w:hAnsi="Arial" w:cs="Arial"/>
          <w:b/>
          <w:sz w:val="32"/>
          <w:szCs w:val="32"/>
          <w:lang w:eastAsia="ru-RU"/>
        </w:rPr>
        <w:t>ЬСКОГО ПОСЕЛЕНИЯ РАЗДОЛЬИНСКОГО</w:t>
      </w:r>
    </w:p>
    <w:p w:rsidR="00850BCD" w:rsidRPr="0019171B" w:rsidRDefault="00AF1845" w:rsidP="00850BCD">
      <w:pPr>
        <w:tabs>
          <w:tab w:val="left" w:pos="3945"/>
          <w:tab w:val="left" w:pos="65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50BCD" w:rsidRPr="00AF1845" w:rsidRDefault="00850BCD" w:rsidP="00AF1845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0BCD" w:rsidRDefault="00850BCD" w:rsidP="00850BCD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171B">
        <w:rPr>
          <w:rFonts w:ascii="Arial" w:eastAsia="Times New Roman" w:hAnsi="Arial" w:cs="Arial"/>
          <w:sz w:val="24"/>
          <w:szCs w:val="24"/>
          <w:lang w:eastAsia="ru-RU"/>
        </w:rPr>
        <w:t>На основании ст. ст. 23, 24, 28 Градостроительного кодекса Российской Федерации, Ф</w:t>
      </w:r>
      <w:r w:rsidRPr="0019171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едерального закона </w:t>
      </w:r>
      <w:r w:rsidR="00AF1845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№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Pr="0019171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«Об общих принципах организации местного самоуправления в 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учитывая протоколы публичных слушаний и заключений по результатам проведении публичных слушаний по проекту внесении изменении в правила землепользования и застройки сельского поселения Раздольинского муниципального образования от</w:t>
      </w:r>
      <w:r w:rsidR="00953382" w:rsidRPr="00953382">
        <w:rPr>
          <w:rFonts w:ascii="Arial" w:eastAsia="Times New Roman" w:hAnsi="Arial" w:cs="Arial"/>
          <w:sz w:val="24"/>
          <w:szCs w:val="24"/>
          <w:lang w:eastAsia="ru-RU"/>
        </w:rPr>
        <w:t xml:space="preserve"> 14</w:t>
      </w:r>
      <w:r w:rsidR="009533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3382" w:rsidRPr="00953382">
        <w:rPr>
          <w:rFonts w:ascii="Arial" w:eastAsia="Times New Roman" w:hAnsi="Arial" w:cs="Arial"/>
          <w:sz w:val="24"/>
          <w:szCs w:val="24"/>
          <w:lang w:eastAsia="ru-RU"/>
        </w:rPr>
        <w:t>08</w:t>
      </w:r>
      <w:r>
        <w:rPr>
          <w:rFonts w:ascii="Arial" w:eastAsia="Times New Roman" w:hAnsi="Arial" w:cs="Arial"/>
          <w:sz w:val="24"/>
          <w:szCs w:val="24"/>
          <w:lang w:eastAsia="ru-RU"/>
        </w:rPr>
        <w:t>.2019г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91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ст.46, 56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850BCD" w:rsidRDefault="00850BCD" w:rsidP="00AF1845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BCD" w:rsidRPr="00A00050" w:rsidRDefault="00850BCD" w:rsidP="00850BC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0005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50BCD" w:rsidRPr="0039613E" w:rsidRDefault="00850BCD" w:rsidP="00AF1845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BCD" w:rsidRDefault="00850BCD" w:rsidP="00AF1845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171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9171B">
        <w:rPr>
          <w:rFonts w:ascii="Arial" w:eastAsia="Times New Roman" w:hAnsi="Arial" w:cs="Arial"/>
          <w:bCs/>
          <w:sz w:val="24"/>
          <w:szCs w:val="24"/>
          <w:lang w:eastAsia="ru-RU"/>
        </w:rPr>
        <w:t>Внести в правила землепользования и застройки сельского поселения Раздольинского муниципального образования</w:t>
      </w:r>
      <w:r w:rsidR="00AC45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следующие изменения</w:t>
      </w:r>
      <w:r w:rsidR="00AC454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AF1845" w:rsidRDefault="00850BCD" w:rsidP="00AF1845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171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953382">
        <w:rPr>
          <w:rFonts w:ascii="Arial" w:eastAsia="Times New Roman" w:hAnsi="Arial" w:cs="Arial"/>
          <w:sz w:val="24"/>
          <w:szCs w:val="24"/>
          <w:lang w:eastAsia="ru-RU"/>
        </w:rPr>
        <w:t>В п</w:t>
      </w:r>
      <w:r>
        <w:rPr>
          <w:rFonts w:ascii="Arial" w:eastAsia="Times New Roman" w:hAnsi="Arial" w:cs="Arial"/>
          <w:sz w:val="24"/>
          <w:szCs w:val="24"/>
          <w:lang w:eastAsia="ru-RU"/>
        </w:rPr>
        <w:t>ункт 2</w:t>
      </w:r>
      <w:r w:rsidR="00AC45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4D79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AC454E">
        <w:rPr>
          <w:rFonts w:ascii="Arial" w:eastAsia="Times New Roman" w:hAnsi="Arial" w:cs="Arial"/>
          <w:sz w:val="24"/>
          <w:szCs w:val="24"/>
          <w:lang w:eastAsia="ru-RU"/>
        </w:rPr>
        <w:t xml:space="preserve">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674D79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регламента</w:t>
      </w:r>
      <w:r w:rsidR="00D34E29">
        <w:rPr>
          <w:rFonts w:ascii="Arial" w:eastAsia="Times New Roman" w:hAnsi="Arial" w:cs="Arial"/>
          <w:sz w:val="24"/>
          <w:szCs w:val="24"/>
          <w:lang w:eastAsia="ru-RU"/>
        </w:rPr>
        <w:t>. Зона сельскохозяйственного использования,</w:t>
      </w:r>
      <w:r w:rsidR="00AC454E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</w:t>
      </w:r>
      <w:r w:rsidR="00D34E29">
        <w:rPr>
          <w:rFonts w:ascii="Arial" w:eastAsia="Times New Roman" w:hAnsi="Arial" w:cs="Arial"/>
          <w:sz w:val="24"/>
          <w:szCs w:val="24"/>
          <w:lang w:eastAsia="ru-RU"/>
        </w:rPr>
        <w:t>новой редакции:</w:t>
      </w:r>
    </w:p>
    <w:p w:rsidR="00D34E29" w:rsidRPr="00953382" w:rsidRDefault="00D34E29" w:rsidP="00AF1845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E29">
        <w:rPr>
          <w:rFonts w:ascii="Arial" w:hAnsi="Arial" w:cs="Arial"/>
          <w:sz w:val="24"/>
          <w:szCs w:val="24"/>
        </w:rPr>
        <w:t>Предельные размеры земельных участков и предельные параметры разрешенного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E29">
        <w:rPr>
          <w:rFonts w:ascii="Arial" w:hAnsi="Arial" w:cs="Arial"/>
          <w:sz w:val="24"/>
          <w:szCs w:val="24"/>
        </w:rPr>
        <w:t>строительства зоны сельскохозяйственного использования:</w:t>
      </w:r>
    </w:p>
    <w:p w:rsidR="00D34E29" w:rsidRPr="00D34E29" w:rsidRDefault="00D34E29" w:rsidP="00AF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E29">
        <w:rPr>
          <w:rFonts w:ascii="Arial" w:hAnsi="Arial" w:cs="Arial"/>
          <w:sz w:val="24"/>
          <w:szCs w:val="24"/>
        </w:rPr>
        <w:t>1) площадь земельного участка для: ведения огородничества – от 400 м2 до</w:t>
      </w:r>
    </w:p>
    <w:p w:rsidR="00D34E29" w:rsidRPr="00D34E29" w:rsidRDefault="00D34E29" w:rsidP="00AF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E29">
        <w:rPr>
          <w:rFonts w:ascii="Arial" w:hAnsi="Arial" w:cs="Arial"/>
          <w:sz w:val="24"/>
          <w:szCs w:val="24"/>
        </w:rPr>
        <w:t>5000 м2; ведения личного подсобного хозяйства – от 1200 м2 до 3500 м2 (для</w:t>
      </w:r>
      <w:r>
        <w:rPr>
          <w:rFonts w:ascii="Arial" w:hAnsi="Arial" w:cs="Arial"/>
          <w:sz w:val="24"/>
          <w:szCs w:val="24"/>
        </w:rPr>
        <w:t xml:space="preserve"> </w:t>
      </w:r>
      <w:r w:rsidRPr="00D34E29">
        <w:rPr>
          <w:rFonts w:ascii="Arial" w:hAnsi="Arial" w:cs="Arial"/>
          <w:sz w:val="24"/>
          <w:szCs w:val="24"/>
        </w:rPr>
        <w:t xml:space="preserve">приусадебного земельного участка), от 500 м2 до 1000000 м2 </w:t>
      </w:r>
      <w:r>
        <w:rPr>
          <w:rFonts w:ascii="Arial" w:hAnsi="Arial" w:cs="Arial"/>
          <w:sz w:val="24"/>
          <w:szCs w:val="24"/>
        </w:rPr>
        <w:t xml:space="preserve">(для полевого земельного </w:t>
      </w:r>
      <w:r w:rsidRPr="00D34E29">
        <w:rPr>
          <w:rFonts w:ascii="Arial" w:hAnsi="Arial" w:cs="Arial"/>
          <w:sz w:val="24"/>
          <w:szCs w:val="24"/>
        </w:rPr>
        <w:t xml:space="preserve">участка); крестьянского (фермерского) хозяйства – от 19000 м2 </w:t>
      </w:r>
      <w:r>
        <w:rPr>
          <w:rFonts w:ascii="Arial" w:hAnsi="Arial" w:cs="Arial"/>
          <w:sz w:val="24"/>
          <w:szCs w:val="24"/>
        </w:rPr>
        <w:t xml:space="preserve">(за исключением </w:t>
      </w:r>
      <w:r w:rsidRPr="00D34E29">
        <w:rPr>
          <w:rFonts w:ascii="Arial" w:hAnsi="Arial" w:cs="Arial"/>
          <w:sz w:val="24"/>
          <w:szCs w:val="24"/>
        </w:rPr>
        <w:t>случаев, установленных федеральными законами) до 2000000 м2</w:t>
      </w:r>
      <w:r>
        <w:rPr>
          <w:rFonts w:ascii="Arial" w:hAnsi="Arial" w:cs="Arial"/>
          <w:sz w:val="24"/>
          <w:szCs w:val="24"/>
        </w:rPr>
        <w:t xml:space="preserve">; ведения </w:t>
      </w:r>
      <w:r w:rsidRPr="00D34E29">
        <w:rPr>
          <w:rFonts w:ascii="Arial" w:hAnsi="Arial" w:cs="Arial"/>
          <w:sz w:val="24"/>
          <w:szCs w:val="24"/>
        </w:rPr>
        <w:t xml:space="preserve">животноводства - от 10000 м2 до 50000 м2 </w:t>
      </w:r>
      <w:r>
        <w:rPr>
          <w:rFonts w:ascii="Arial" w:hAnsi="Arial" w:cs="Arial"/>
          <w:sz w:val="24"/>
          <w:szCs w:val="24"/>
        </w:rPr>
        <w:t xml:space="preserve">на одну условную голову (расчет </w:t>
      </w:r>
      <w:r w:rsidRPr="00D34E29">
        <w:rPr>
          <w:rFonts w:ascii="Arial" w:hAnsi="Arial" w:cs="Arial"/>
          <w:sz w:val="24"/>
          <w:szCs w:val="24"/>
        </w:rPr>
        <w:t>установлен законом Иркутской области от 1</w:t>
      </w:r>
      <w:r>
        <w:rPr>
          <w:rFonts w:ascii="Arial" w:hAnsi="Arial" w:cs="Arial"/>
          <w:sz w:val="24"/>
          <w:szCs w:val="24"/>
        </w:rPr>
        <w:t xml:space="preserve">0.12.2003 № 63-оз «О предельных </w:t>
      </w:r>
      <w:r w:rsidRPr="00D34E29">
        <w:rPr>
          <w:rFonts w:ascii="Arial" w:hAnsi="Arial" w:cs="Arial"/>
          <w:sz w:val="24"/>
          <w:szCs w:val="24"/>
        </w:rPr>
        <w:t>размерах земельных участков, предоставляемых гражданам в собственность»);</w:t>
      </w:r>
    </w:p>
    <w:p w:rsidR="00953382" w:rsidRDefault="00D34E29" w:rsidP="00AF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E29">
        <w:rPr>
          <w:rFonts w:ascii="Arial" w:hAnsi="Arial" w:cs="Arial"/>
          <w:sz w:val="24"/>
          <w:szCs w:val="24"/>
        </w:rPr>
        <w:t>2) максимальный размер общей площади зе</w:t>
      </w:r>
      <w:r>
        <w:rPr>
          <w:rFonts w:ascii="Arial" w:hAnsi="Arial" w:cs="Arial"/>
          <w:sz w:val="24"/>
          <w:szCs w:val="24"/>
        </w:rPr>
        <w:t xml:space="preserve">мельных участков, которые могут </w:t>
      </w:r>
      <w:r w:rsidRPr="00D34E29">
        <w:rPr>
          <w:rFonts w:ascii="Arial" w:hAnsi="Arial" w:cs="Arial"/>
          <w:sz w:val="24"/>
          <w:szCs w:val="24"/>
        </w:rPr>
        <w:t>находиться одновременно на праве собственности и (или) ином праве у 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Pr="00D34E29">
        <w:rPr>
          <w:rFonts w:ascii="Arial" w:hAnsi="Arial" w:cs="Arial"/>
          <w:sz w:val="24"/>
          <w:szCs w:val="24"/>
        </w:rPr>
        <w:t>ведущих личное подсобное хозяйство в Иркутской области, регулируются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D34E29">
        <w:rPr>
          <w:rFonts w:ascii="Arial" w:hAnsi="Arial" w:cs="Arial"/>
          <w:sz w:val="24"/>
          <w:szCs w:val="24"/>
        </w:rPr>
        <w:t>Иркутской области от 12.07.2010 № 70-ОЗ и составляет 250000 м2.</w:t>
      </w:r>
    </w:p>
    <w:p w:rsidR="00850BCD" w:rsidRPr="00953382" w:rsidRDefault="00850BCD" w:rsidP="00AF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71B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данное решение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</w:t>
      </w:r>
      <w:proofErr w:type="spellStart"/>
      <w:r w:rsidRPr="0019171B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19171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850BCD" w:rsidRPr="0019171B" w:rsidRDefault="00850BCD" w:rsidP="00AF1845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17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решение вступает в силу после его официального опубликования.</w:t>
      </w:r>
    </w:p>
    <w:p w:rsidR="00850BCD" w:rsidRDefault="00850BCD" w:rsidP="00850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BCD" w:rsidRDefault="00850BCD" w:rsidP="00850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E29" w:rsidRPr="00D34E29" w:rsidRDefault="00D34E29" w:rsidP="00D3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E29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D34E29" w:rsidRPr="00D34E29" w:rsidRDefault="00D34E29" w:rsidP="00D3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E2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D34E29" w:rsidRPr="00D34E29" w:rsidRDefault="00D34E29" w:rsidP="00D34E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E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D34E29" w:rsidRPr="00D34E29" w:rsidRDefault="00D34E29" w:rsidP="00D34E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E2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D34E29" w:rsidRPr="00D34E29" w:rsidRDefault="00D34E29" w:rsidP="00D34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E2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D34E29" w:rsidRPr="00D34E29" w:rsidRDefault="00D34E29" w:rsidP="00D34E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E2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AF1845" w:rsidRDefault="00D34E29" w:rsidP="003961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E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43A28" w:rsidRDefault="0039613E" w:rsidP="0039613E">
      <w:p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14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8"/>
    <w:rsid w:val="00050117"/>
    <w:rsid w:val="00143A28"/>
    <w:rsid w:val="0039613E"/>
    <w:rsid w:val="006D18A1"/>
    <w:rsid w:val="00850BCD"/>
    <w:rsid w:val="00953382"/>
    <w:rsid w:val="00AC454E"/>
    <w:rsid w:val="00AF1845"/>
    <w:rsid w:val="00D34E29"/>
    <w:rsid w:val="00D83D42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D4F2"/>
  <w15:docId w15:val="{B7503A20-8356-4BA9-B8FE-33F5A9C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2019-08-30T06:11:00Z</cp:lastPrinted>
  <dcterms:created xsi:type="dcterms:W3CDTF">2019-09-03T00:40:00Z</dcterms:created>
  <dcterms:modified xsi:type="dcterms:W3CDTF">2019-09-03T00:40:00Z</dcterms:modified>
</cp:coreProperties>
</file>