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5A041D" w:rsidP="006F3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</w:t>
      </w:r>
      <w:r w:rsidR="006F3442">
        <w:rPr>
          <w:rFonts w:ascii="Arial" w:hAnsi="Arial" w:cs="Arial"/>
          <w:b/>
          <w:sz w:val="32"/>
          <w:szCs w:val="32"/>
        </w:rPr>
        <w:t>.2020г.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</w:t>
      </w:r>
      <w:r w:rsidR="006F3442">
        <w:rPr>
          <w:rFonts w:ascii="Arial" w:hAnsi="Arial" w:cs="Arial"/>
          <w:b/>
          <w:sz w:val="32"/>
          <w:szCs w:val="32"/>
        </w:rPr>
        <w:t>0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Pr="009821A0" w:rsidRDefault="003011EC" w:rsidP="00B2296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1750FC">
        <w:rPr>
          <w:rFonts w:ascii="Arial" w:hAnsi="Arial" w:cs="Arial"/>
          <w:b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 АДМИНИСТРАЦИИ СЕЛЬСКОГО ПОСЕЛЕНИЯ РАЗДОЛЬИНСКОГО М</w:t>
      </w:r>
      <w:r w:rsidR="00B2296F">
        <w:rPr>
          <w:rFonts w:ascii="Arial" w:hAnsi="Arial" w:cs="Arial"/>
          <w:b/>
          <w:color w:val="000000" w:themeColor="text1"/>
          <w:sz w:val="32"/>
          <w:szCs w:val="32"/>
        </w:rPr>
        <w:t xml:space="preserve">УНИЦИПАЛЬНОГО ОБРАЗОВАНИЯ №143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>
        <w:rPr>
          <w:rFonts w:ascii="Arial" w:hAnsi="Arial" w:cs="Arial"/>
          <w:bCs/>
          <w:color w:val="000000" w:themeColor="text1"/>
        </w:rPr>
        <w:t>(с изменениями №54</w:t>
      </w:r>
      <w:r w:rsidR="00492231">
        <w:rPr>
          <w:rFonts w:ascii="Arial" w:hAnsi="Arial" w:cs="Arial"/>
          <w:bCs/>
          <w:color w:val="000000" w:themeColor="text1"/>
        </w:rPr>
        <w:t xml:space="preserve"> от </w:t>
      </w:r>
      <w:r w:rsidR="0030515E">
        <w:rPr>
          <w:rFonts w:ascii="Arial" w:hAnsi="Arial" w:cs="Arial"/>
          <w:bCs/>
          <w:color w:val="000000" w:themeColor="text1"/>
        </w:rPr>
        <w:t>28.04</w:t>
      </w:r>
      <w:r w:rsidR="00492231">
        <w:rPr>
          <w:rFonts w:ascii="Arial" w:hAnsi="Arial" w:cs="Arial"/>
          <w:bCs/>
          <w:color w:val="000000" w:themeColor="text1"/>
        </w:rPr>
        <w:t xml:space="preserve">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 w:rsidR="00A16CFE">
        <w:rPr>
          <w:rFonts w:ascii="Arial" w:hAnsi="Arial" w:cs="Arial"/>
          <w:lang w:eastAsia="ar-SA"/>
        </w:rPr>
        <w:t>1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211591" w:rsidRPr="00D722BA" w:rsidRDefault="00211591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lastRenderedPageBreak/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C93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объекта водоснабжения –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из 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Подготовка</w:t>
            </w:r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66FD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985" w:type="dxa"/>
            <w:vMerge w:val="restart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</w:t>
            </w:r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5111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 w:rsidR="00943DAA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 мест (площадок) накопления твердых коммунальных отходов</w:t>
            </w:r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proofErr w:type="gramStart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муниципального</w:t>
            </w:r>
            <w:proofErr w:type="gramEnd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932,290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932,290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913,93684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913,93684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18,35316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49189A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18,35316</w:t>
            </w:r>
          </w:p>
        </w:tc>
      </w:tr>
      <w:tr w:rsidR="00A16CFE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A16CFE" w:rsidRPr="000E5113" w:rsidRDefault="000E5113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1.7. Создание мест (площадок) накопления твердых коммунальных отходов на территории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6CFE" w:rsidRPr="00D722BA" w:rsidRDefault="00A16CFE" w:rsidP="00A16CF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</w:t>
            </w:r>
            <w:r w:rsidR="002115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A16CFE" w:rsidRPr="00D722BA" w:rsidRDefault="000E5113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16CFE" w:rsidRPr="00D722BA" w:rsidRDefault="000E5113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170,01</w:t>
            </w:r>
          </w:p>
        </w:tc>
      </w:tr>
      <w:tr w:rsidR="00A16CFE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6CFE" w:rsidRPr="00D722BA" w:rsidRDefault="00A16CFE" w:rsidP="00A16CF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166,66316</w:t>
            </w:r>
          </w:p>
        </w:tc>
        <w:tc>
          <w:tcPr>
            <w:tcW w:w="933" w:type="dxa"/>
            <w:shd w:val="clear" w:color="auto" w:fill="auto"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166,66316</w:t>
            </w:r>
          </w:p>
        </w:tc>
      </w:tr>
      <w:tr w:rsidR="00A16CFE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6CFE" w:rsidRPr="00D722BA" w:rsidRDefault="00A16CFE" w:rsidP="00A16CF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16CFE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A16CFE" w:rsidRPr="00D722BA" w:rsidRDefault="00A16CFE" w:rsidP="00A16C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3,34684</w:t>
            </w:r>
          </w:p>
        </w:tc>
        <w:tc>
          <w:tcPr>
            <w:tcW w:w="933" w:type="dxa"/>
            <w:shd w:val="clear" w:color="auto" w:fill="auto"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6CFE" w:rsidRPr="00D722BA" w:rsidRDefault="00A16CFE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16CFE" w:rsidRPr="00D722BA" w:rsidRDefault="0049189A" w:rsidP="00A16CF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3,34684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0E5113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</w:t>
            </w:r>
            <w:r w:rsidR="003011EC" w:rsidRPr="00D722B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3011EC"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="003011EC"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="003011EC"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="003011EC"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="003011EC"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B2296F">
      <w:pPr>
        <w:ind w:firstLine="709"/>
        <w:jc w:val="both"/>
        <w:rPr>
          <w:rFonts w:ascii="Arial" w:hAnsi="Arial" w:cs="Arial"/>
        </w:rPr>
      </w:pPr>
    </w:p>
    <w:p w:rsidR="004C1C44" w:rsidRPr="00B21DB7" w:rsidRDefault="004C1C44" w:rsidP="00B2296F">
      <w:pPr>
        <w:pStyle w:val="a8"/>
        <w:numPr>
          <w:ilvl w:val="1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4C1C44" w:rsidRPr="004C1C44" w:rsidRDefault="004C1C44" w:rsidP="004C1C44">
      <w:pPr>
        <w:jc w:val="both"/>
        <w:rPr>
          <w:rFonts w:ascii="Arial" w:hAnsi="Arial" w:cs="Arial"/>
          <w:bCs/>
        </w:rPr>
      </w:pPr>
    </w:p>
    <w:p w:rsidR="004C1C44" w:rsidRPr="004C1C44" w:rsidRDefault="004C1C44" w:rsidP="004C1C44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Приложение 1 </w:t>
      </w:r>
    </w:p>
    <w:p w:rsidR="004C1C44" w:rsidRPr="004C1C44" w:rsidRDefault="004C1C44" w:rsidP="004C1C44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 к муниципальной подпрограмме</w:t>
      </w:r>
    </w:p>
    <w:p w:rsidR="004C1C44" w:rsidRPr="004C1C44" w:rsidRDefault="004C1C44" w:rsidP="004C1C4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«Энергосбережение и повышение </w:t>
      </w:r>
    </w:p>
    <w:p w:rsidR="004C1C44" w:rsidRPr="004C1C44" w:rsidRDefault="004C1C44" w:rsidP="004C1C44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энергетической эффективности» </w:t>
      </w:r>
    </w:p>
    <w:p w:rsidR="004C1C44" w:rsidRPr="004C1C44" w:rsidRDefault="004C1C44" w:rsidP="004C1C44">
      <w:pPr>
        <w:jc w:val="center"/>
        <w:rPr>
          <w:rFonts w:ascii="Arial" w:hAnsi="Arial" w:cs="Arial"/>
          <w:bCs/>
          <w:color w:val="000000"/>
        </w:rPr>
      </w:pPr>
    </w:p>
    <w:p w:rsidR="004C1C44" w:rsidRPr="004C1C44" w:rsidRDefault="004C1C44" w:rsidP="004C1C44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4C1C44" w:rsidRPr="004C1C44" w:rsidRDefault="004C1C44" w:rsidP="004C1C44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4C1C44" w:rsidRPr="004C1C44" w:rsidRDefault="004C1C44" w:rsidP="004C1C44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4C1C44" w:rsidRPr="004C1C44" w:rsidRDefault="004C1C44" w:rsidP="004C1C44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4C1C44" w:rsidRPr="004C1C44" w:rsidTr="007874C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4C1C44" w:rsidRPr="004C1C44" w:rsidTr="007874C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C1C44" w:rsidRPr="004C1C44" w:rsidTr="007874C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Pr="004C1C4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</w:t>
            </w:r>
            <w:proofErr w:type="spellStart"/>
            <w:r w:rsidRPr="004C1C44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Раздольинского</w:t>
            </w:r>
            <w:proofErr w:type="spellEnd"/>
            <w:r w:rsidRPr="004C1C44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Pr="004C1C44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2020-2022 годы.</w:t>
            </w:r>
          </w:p>
        </w:tc>
        <w:tc>
          <w:tcPr>
            <w:tcW w:w="1985" w:type="dxa"/>
            <w:vMerge w:val="restart"/>
          </w:tcPr>
          <w:p w:rsidR="004C1C44" w:rsidRPr="004C1C44" w:rsidRDefault="004C1C44" w:rsidP="004C1C44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C1C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4C1C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4C1C44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107,39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4C1C44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107,39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2.Ремонт светодиодных светильников уличного освещения в </w:t>
            </w:r>
            <w:proofErr w:type="spellStart"/>
            <w:r w:rsidRPr="004C1C4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985" w:type="dxa"/>
            <w:vMerge w:val="restart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4C1C44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C44" w:rsidRPr="004C1C44" w:rsidTr="007874C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C1C44" w:rsidRPr="004C1C44" w:rsidRDefault="004C1C44" w:rsidP="004C1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  <w:tc>
          <w:tcPr>
            <w:tcW w:w="933" w:type="dxa"/>
            <w:shd w:val="clear" w:color="auto" w:fill="auto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C1C44" w:rsidRPr="004C1C44" w:rsidRDefault="004C1C44" w:rsidP="004C1C4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4C1C44" w:rsidRPr="004C1C44" w:rsidRDefault="004C1C44" w:rsidP="004C1C4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1C44">
              <w:rPr>
                <w:rFonts w:ascii="Courier New" w:hAnsi="Courier New" w:cs="Courier New"/>
                <w:b/>
                <w:sz w:val="22"/>
                <w:szCs w:val="22"/>
              </w:rPr>
              <w:t>22,61</w:t>
            </w:r>
          </w:p>
        </w:tc>
      </w:tr>
    </w:tbl>
    <w:p w:rsidR="004C1C44" w:rsidRDefault="004C1C44" w:rsidP="00C93279">
      <w:pPr>
        <w:ind w:firstLine="709"/>
        <w:jc w:val="both"/>
        <w:rPr>
          <w:rFonts w:ascii="Arial" w:hAnsi="Arial" w:cs="Arial"/>
          <w:lang w:eastAsia="ar-SA"/>
        </w:rPr>
      </w:pPr>
    </w:p>
    <w:p w:rsidR="002E6EC3" w:rsidRDefault="00B21DB7" w:rsidP="00C93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1.3</w:t>
      </w:r>
      <w:r w:rsidR="002E6EC3" w:rsidRPr="002E6EC3">
        <w:rPr>
          <w:rFonts w:ascii="Arial" w:hAnsi="Arial" w:cs="Arial"/>
          <w:lang w:eastAsia="ar-SA"/>
        </w:rPr>
        <w:t xml:space="preserve">. </w:t>
      </w:r>
      <w:r w:rsidR="002E6EC3" w:rsidRPr="002E6EC3">
        <w:rPr>
          <w:rFonts w:ascii="Arial" w:hAnsi="Arial" w:cs="Arial"/>
        </w:rPr>
        <w:t>Таблицей 2 «Обоснование затрат по мероприятиям муниципальной программы</w:t>
      </w:r>
      <w:r w:rsidR="00C93279">
        <w:rPr>
          <w:rFonts w:ascii="Arial" w:hAnsi="Arial" w:cs="Arial"/>
        </w:rPr>
        <w:t xml:space="preserve"> </w:t>
      </w:r>
      <w:r w:rsidR="002E6EC3" w:rsidRPr="002E6EC3">
        <w:rPr>
          <w:rFonts w:ascii="Arial" w:hAnsi="Arial" w:cs="Arial"/>
          <w:lang w:eastAsia="en-US"/>
        </w:rPr>
        <w:t>«</w:t>
      </w:r>
      <w:r w:rsidR="002E6EC3" w:rsidRPr="002E6EC3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="002E6EC3"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2E6EC3"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="002E6EC3" w:rsidRPr="002E6EC3">
        <w:rPr>
          <w:rFonts w:ascii="Arial" w:hAnsi="Arial" w:cs="Arial"/>
          <w:lang w:eastAsia="en-US"/>
        </w:rPr>
        <w:t>» (Прилагается).</w:t>
      </w:r>
    </w:p>
    <w:p w:rsid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2E6EC3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B2296F" w:rsidRDefault="002E6EC3" w:rsidP="002E6EC3">
      <w:pPr>
        <w:jc w:val="center"/>
        <w:rPr>
          <w:rFonts w:ascii="Arial" w:hAnsi="Arial" w:cs="Arial"/>
          <w:b/>
        </w:rPr>
      </w:pPr>
      <w:r w:rsidRPr="00B2296F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B2296F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B2296F">
        <w:rPr>
          <w:rFonts w:ascii="Arial" w:hAnsi="Arial" w:cs="Arial"/>
          <w:b/>
          <w:lang w:eastAsia="en-US"/>
        </w:rPr>
        <w:t>«</w:t>
      </w:r>
      <w:r w:rsidRPr="00B2296F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B2296F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Pr="00B2296F">
        <w:rPr>
          <w:rFonts w:ascii="Arial" w:hAnsi="Arial" w:cs="Arial"/>
          <w:b/>
          <w:color w:val="000000" w:themeColor="text1"/>
        </w:rPr>
        <w:t xml:space="preserve"> муниципального образования» на 2020–2022 годы</w:t>
      </w:r>
      <w:r w:rsidRPr="00B2296F">
        <w:rPr>
          <w:rFonts w:ascii="Arial" w:hAnsi="Arial" w:cs="Arial"/>
          <w:b/>
          <w:lang w:eastAsia="en-US"/>
        </w:rPr>
        <w:t>»</w:t>
      </w:r>
    </w:p>
    <w:p w:rsid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9683" w:type="dxa"/>
        <w:tblInd w:w="93" w:type="dxa"/>
        <w:tblLook w:val="00A0" w:firstRow="1" w:lastRow="0" w:firstColumn="1" w:lastColumn="0" w:noHBand="0" w:noVBand="0"/>
      </w:tblPr>
      <w:tblGrid>
        <w:gridCol w:w="616"/>
        <w:gridCol w:w="2830"/>
        <w:gridCol w:w="1985"/>
        <w:gridCol w:w="4252"/>
      </w:tblGrid>
      <w:tr w:rsidR="002E6EC3" w:rsidRPr="00072ACA" w:rsidTr="00B2296F">
        <w:trPr>
          <w:trHeight w:val="350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</w:tr>
      <w:tr w:rsidR="002E6EC3" w:rsidRPr="00072ACA" w:rsidTr="00B2296F">
        <w:trPr>
          <w:trHeight w:val="9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Расчет затрат с пояснениями</w:t>
            </w:r>
            <w:r w:rsidR="004918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/тыс.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E6EC3" w:rsidRPr="00072ACA" w:rsidTr="00B2296F">
        <w:trPr>
          <w:trHeight w:val="410"/>
        </w:trPr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93279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490C30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490C30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№03/2020 от 18.06.2020г.</w:t>
            </w:r>
          </w:p>
        </w:tc>
      </w:tr>
      <w:tr w:rsidR="00490C30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C30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1.5.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72ACA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№3</w:t>
            </w:r>
            <w:r w:rsidR="005D2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/2020 от 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13.02.2020г.</w:t>
            </w:r>
          </w:p>
        </w:tc>
      </w:tr>
      <w:tr w:rsidR="00490C30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1.6.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130B4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 целью подготовки к отопительному периоду</w:t>
            </w:r>
            <w:r w:rsidR="00D25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 получения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паспорта готовности муниципального образования к прохождению </w:t>
            </w:r>
            <w:r w:rsidR="00D9658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отопительного периода.</w:t>
            </w:r>
          </w:p>
        </w:tc>
      </w:tr>
      <w:tr w:rsidR="00490C30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5D22B2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D22B2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490C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1.7 Создание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84495" w:rsidRDefault="00084495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84495">
              <w:rPr>
                <w:rFonts w:ascii="Courier New" w:hAnsi="Courier New" w:cs="Courier New"/>
                <w:sz w:val="22"/>
                <w:szCs w:val="22"/>
              </w:rPr>
              <w:t>932,290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B2" w:rsidRPr="00072ACA" w:rsidRDefault="00616521" w:rsidP="00616521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Положение 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год, утвержденным постановлением Правительства Иркутской области от 19 июля 2019 года №568-пп.</w:t>
            </w:r>
          </w:p>
          <w:p w:rsidR="005D22B2" w:rsidRPr="00072ACA" w:rsidRDefault="00616521" w:rsidP="00616521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Муниципальный контракт №04/2020 от 30.06.2020г.</w:t>
            </w:r>
          </w:p>
        </w:tc>
      </w:tr>
      <w:tr w:rsidR="00B21DB7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B7" w:rsidRPr="00072ACA" w:rsidRDefault="00B21DB7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DB7" w:rsidRPr="00072ACA" w:rsidRDefault="00B21DB7" w:rsidP="00490C3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1.8</w:t>
            </w:r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. Создание мест (площадок) накопления твердых коммунальных отходов на территории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E511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0E511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B7" w:rsidRPr="0049189A" w:rsidRDefault="00084495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B7" w:rsidRPr="00072ACA" w:rsidRDefault="00B21DB7" w:rsidP="00B21DB7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Положение о предоставлении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отходов, утвержденным постановлением Правительства Иркутской области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апреля 2020 года №224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-пп.</w:t>
            </w:r>
          </w:p>
        </w:tc>
      </w:tr>
      <w:tr w:rsidR="005D22B2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B21DB7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B21DB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B21DB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93279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072AC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2E6EC3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2E6EC3" w:rsidRPr="00072ACA" w:rsidRDefault="00B21DB7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130B4" w:rsidP="000130B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1.1. </w:t>
            </w:r>
            <w:r w:rsidR="00616521" w:rsidRPr="00072ACA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189A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0130B4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расходного материала</w:t>
            </w:r>
            <w:r w:rsidR="00D252B2" w:rsidRPr="00072ACA">
              <w:rPr>
                <w:rFonts w:ascii="Courier New" w:hAnsi="Courier New" w:cs="Courier New"/>
                <w:sz w:val="22"/>
                <w:szCs w:val="22"/>
              </w:rPr>
              <w:t xml:space="preserve"> и запасных частей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для ремонта 93 светодиодных светильников</w:t>
            </w:r>
          </w:p>
        </w:tc>
      </w:tr>
      <w:tr w:rsidR="00B21DB7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B7" w:rsidRPr="00072ACA" w:rsidRDefault="00B21DB7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DB7" w:rsidRPr="00072ACA" w:rsidRDefault="0049189A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Pr="004C1C44">
              <w:rPr>
                <w:rFonts w:ascii="Courier New" w:hAnsi="Courier New" w:cs="Courier New"/>
                <w:sz w:val="22"/>
                <w:szCs w:val="22"/>
              </w:rPr>
              <w:t xml:space="preserve">Ремонт светодиодных светильников уличного освещения в </w:t>
            </w:r>
            <w:proofErr w:type="spellStart"/>
            <w:r w:rsidRPr="004C1C4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B7" w:rsidRPr="00072ACA" w:rsidRDefault="0049189A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B7" w:rsidRPr="00072ACA" w:rsidRDefault="0049189A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iCs/>
                <w:sz w:val="22"/>
                <w:szCs w:val="22"/>
              </w:rPr>
              <w:t>Договор ГПХ</w:t>
            </w:r>
          </w:p>
        </w:tc>
      </w:tr>
      <w:tr w:rsidR="00C93279" w:rsidRPr="00072ACA" w:rsidTr="00B2296F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072AC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072AC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EC3" w:rsidRPr="00072ACA" w:rsidTr="00B2296F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B21DB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B21D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D252B2" w:rsidP="00D252B2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расходного материала (перчатки, мешки)</w:t>
            </w:r>
          </w:p>
        </w:tc>
      </w:tr>
      <w:tr w:rsidR="002E6EC3" w:rsidRPr="00072ACA" w:rsidTr="00B2296F">
        <w:trPr>
          <w:trHeight w:val="9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B21DB7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17,0тыс.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на оказание услуг №301 от 10 марта 2020 г. с ФБУЗ «Центр гигиены и эпидемиологии в Иркутской области» в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г.Усолье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-Сибирское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Усольском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районе </w:t>
            </w:r>
          </w:p>
        </w:tc>
      </w:tr>
      <w:tr w:rsidR="002E6EC3" w:rsidRPr="00072ACA" w:rsidTr="00B2296F">
        <w:trPr>
          <w:trHeight w:val="1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600,0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06/2020 от 02.07.2020 г.</w:t>
            </w:r>
          </w:p>
        </w:tc>
      </w:tr>
      <w:tr w:rsidR="002E6EC3" w:rsidRPr="00072ACA" w:rsidTr="00B2296F">
        <w:trPr>
          <w:trHeight w:val="1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05/2020 от 02.07.2020 г.</w:t>
            </w:r>
          </w:p>
        </w:tc>
      </w:tr>
      <w:tr w:rsidR="002E6EC3" w:rsidRPr="00072ACA" w:rsidTr="00B2296F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5,0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расходного материала 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</w:tr>
      <w:tr w:rsidR="002E6EC3" w:rsidRPr="00072ACA" w:rsidTr="00B2296F">
        <w:trPr>
          <w:trHeight w:val="1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67,101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На основании </w:t>
            </w:r>
            <w:r w:rsidR="00D252B2" w:rsidRPr="00072ACA">
              <w:rPr>
                <w:rFonts w:ascii="Courier New" w:hAnsi="Courier New" w:cs="Courier New"/>
                <w:sz w:val="22"/>
                <w:szCs w:val="22"/>
              </w:rPr>
              <w:t>договора №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102/20 М от 30.03.2020г.</w:t>
            </w:r>
          </w:p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EC3" w:rsidRPr="00072ACA" w:rsidTr="00B2296F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</w:t>
            </w:r>
            <w:r w:rsidR="00D252B2"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многофункциональной площадке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рамках постановления Правительства Иркутской области от 14.02.2019г. №108-пп «О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      </w:r>
          </w:p>
        </w:tc>
      </w:tr>
      <w:tr w:rsidR="002E6EC3" w:rsidRPr="00072ACA" w:rsidTr="00B2296F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10,0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подряда №6Ю-20 на выполнение работ по подготовке технического плана для постановки на кадастровый учет здания.</w:t>
            </w:r>
          </w:p>
        </w:tc>
      </w:tr>
      <w:tr w:rsidR="002E6EC3" w:rsidRPr="00072ACA" w:rsidTr="00B2296F">
        <w:trPr>
          <w:trHeight w:val="5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49189A" w:rsidP="0049189A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361,0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№34/2020 на оказание услуг от 09.01.2020г.</w:t>
            </w:r>
          </w:p>
        </w:tc>
      </w:tr>
      <w:tr w:rsidR="002E6EC3" w:rsidRPr="00072ACA" w:rsidTr="00B2296F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072ACA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10,0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срочных трудовых договоров от 18.05.2020 год  </w:t>
            </w:r>
          </w:p>
        </w:tc>
      </w:tr>
      <w:tr w:rsidR="002E6EC3" w:rsidRPr="00072ACA" w:rsidTr="00B2296F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21DB7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9,2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№16 от 10.04.2020г. </w:t>
            </w:r>
          </w:p>
        </w:tc>
      </w:tr>
      <w:tr w:rsidR="002E6EC3" w:rsidRPr="00072ACA" w:rsidTr="00B2296F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основании договора №57с-2020 на оказание услуг по проведению негосударственной экспертизы сметной документации от 03.07.2020г.</w:t>
            </w:r>
          </w:p>
        </w:tc>
      </w:tr>
      <w:tr w:rsidR="002E6EC3" w:rsidRPr="00072ACA" w:rsidTr="00B2296F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keepNext/>
              <w:keepLines/>
              <w:outlineLvl w:val="5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iCs/>
                <w:sz w:val="22"/>
                <w:szCs w:val="22"/>
              </w:rPr>
              <w:t>Договор ГПХ</w:t>
            </w:r>
          </w:p>
        </w:tc>
      </w:tr>
      <w:tr w:rsidR="002E6EC3" w:rsidRPr="00072ACA" w:rsidTr="00B2296F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</w:t>
            </w:r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район, Иркутская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75,0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муниципального контракта 15/20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16/20И на </w:t>
            </w:r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</w:tr>
    </w:tbl>
    <w:p w:rsidR="002E6EC3" w:rsidRP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525D8C" w:rsidRDefault="00525D8C">
      <w:pPr>
        <w:rPr>
          <w:rFonts w:ascii="Arial" w:hAnsi="Arial" w:cs="Arial"/>
        </w:rPr>
      </w:pPr>
    </w:p>
    <w:p w:rsidR="00B2296F" w:rsidRDefault="00B2296F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</w:t>
      </w:r>
      <w:r w:rsidR="00B2296F"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1750FC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4F15"/>
    <w:multiLevelType w:val="multilevel"/>
    <w:tmpl w:val="31A4B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130B4"/>
    <w:rsid w:val="00050117"/>
    <w:rsid w:val="000722ED"/>
    <w:rsid w:val="00072ACA"/>
    <w:rsid w:val="00084495"/>
    <w:rsid w:val="000E4147"/>
    <w:rsid w:val="000E5113"/>
    <w:rsid w:val="0015272B"/>
    <w:rsid w:val="001750FC"/>
    <w:rsid w:val="00210122"/>
    <w:rsid w:val="00211591"/>
    <w:rsid w:val="002E6EC3"/>
    <w:rsid w:val="002F464D"/>
    <w:rsid w:val="003011EC"/>
    <w:rsid w:val="0030515E"/>
    <w:rsid w:val="00346F57"/>
    <w:rsid w:val="003731AA"/>
    <w:rsid w:val="00422617"/>
    <w:rsid w:val="00435781"/>
    <w:rsid w:val="00451279"/>
    <w:rsid w:val="004641F1"/>
    <w:rsid w:val="00490C30"/>
    <w:rsid w:val="0049189A"/>
    <w:rsid w:val="00492231"/>
    <w:rsid w:val="00494278"/>
    <w:rsid w:val="004C1C44"/>
    <w:rsid w:val="004D666B"/>
    <w:rsid w:val="0051119A"/>
    <w:rsid w:val="00525D8C"/>
    <w:rsid w:val="005722AA"/>
    <w:rsid w:val="005A041D"/>
    <w:rsid w:val="005A4856"/>
    <w:rsid w:val="005D22B2"/>
    <w:rsid w:val="005E7480"/>
    <w:rsid w:val="005E7BA4"/>
    <w:rsid w:val="00616521"/>
    <w:rsid w:val="00646304"/>
    <w:rsid w:val="00653848"/>
    <w:rsid w:val="00684704"/>
    <w:rsid w:val="006F3442"/>
    <w:rsid w:val="00743E2C"/>
    <w:rsid w:val="00797C89"/>
    <w:rsid w:val="007B5427"/>
    <w:rsid w:val="00877434"/>
    <w:rsid w:val="00895A49"/>
    <w:rsid w:val="008E1CBE"/>
    <w:rsid w:val="00904083"/>
    <w:rsid w:val="00940838"/>
    <w:rsid w:val="00943DAA"/>
    <w:rsid w:val="00971050"/>
    <w:rsid w:val="00A011BF"/>
    <w:rsid w:val="00A01AFA"/>
    <w:rsid w:val="00A16CFE"/>
    <w:rsid w:val="00A43C51"/>
    <w:rsid w:val="00A908A9"/>
    <w:rsid w:val="00B21DB7"/>
    <w:rsid w:val="00B2296F"/>
    <w:rsid w:val="00B506AB"/>
    <w:rsid w:val="00B51141"/>
    <w:rsid w:val="00BA2339"/>
    <w:rsid w:val="00BE66FE"/>
    <w:rsid w:val="00C8307F"/>
    <w:rsid w:val="00C93279"/>
    <w:rsid w:val="00CB5932"/>
    <w:rsid w:val="00CC5E42"/>
    <w:rsid w:val="00D252B2"/>
    <w:rsid w:val="00D96582"/>
    <w:rsid w:val="00E37D23"/>
    <w:rsid w:val="00E54A95"/>
    <w:rsid w:val="00E66FDF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cp:lastPrinted>2020-08-21T04:07:00Z</cp:lastPrinted>
  <dcterms:created xsi:type="dcterms:W3CDTF">2020-08-21T01:33:00Z</dcterms:created>
  <dcterms:modified xsi:type="dcterms:W3CDTF">2020-08-21T04:10:00Z</dcterms:modified>
</cp:coreProperties>
</file>